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E3C" w:rsidRDefault="00222DFD" w:rsidP="002E5158">
      <w:pPr>
        <w:spacing w:after="0"/>
        <w:jc w:val="center"/>
        <w:rPr>
          <w:b/>
          <w:sz w:val="28"/>
          <w:szCs w:val="28"/>
        </w:rPr>
      </w:pPr>
      <w:bookmarkStart w:id="0" w:name="_GoBack"/>
      <w:bookmarkEnd w:id="0"/>
      <w:proofErr w:type="gramStart"/>
      <w:r w:rsidRPr="002E5158">
        <w:rPr>
          <w:b/>
          <w:sz w:val="28"/>
          <w:szCs w:val="28"/>
        </w:rPr>
        <w:t xml:space="preserve">PGCE </w:t>
      </w:r>
      <w:r w:rsidR="00BE3171" w:rsidRPr="002E5158">
        <w:rPr>
          <w:b/>
          <w:sz w:val="28"/>
          <w:szCs w:val="28"/>
        </w:rPr>
        <w:t xml:space="preserve"> </w:t>
      </w:r>
      <w:r w:rsidR="009178D1" w:rsidRPr="002E5158">
        <w:rPr>
          <w:b/>
          <w:sz w:val="28"/>
          <w:szCs w:val="28"/>
        </w:rPr>
        <w:t>Math</w:t>
      </w:r>
      <w:r w:rsidR="00EC348F" w:rsidRPr="002E5158">
        <w:rPr>
          <w:b/>
          <w:sz w:val="28"/>
          <w:szCs w:val="28"/>
        </w:rPr>
        <w:t>ematics</w:t>
      </w:r>
      <w:proofErr w:type="gramEnd"/>
      <w:r w:rsidR="009178D1" w:rsidRPr="002E5158">
        <w:rPr>
          <w:b/>
          <w:sz w:val="28"/>
          <w:szCs w:val="28"/>
        </w:rPr>
        <w:t xml:space="preserve"> </w:t>
      </w:r>
      <w:r w:rsidR="00BE3171" w:rsidRPr="002E5158">
        <w:rPr>
          <w:b/>
          <w:sz w:val="28"/>
          <w:szCs w:val="28"/>
        </w:rPr>
        <w:t>S</w:t>
      </w:r>
      <w:r w:rsidRPr="002E5158">
        <w:rPr>
          <w:b/>
          <w:sz w:val="28"/>
          <w:szCs w:val="28"/>
        </w:rPr>
        <w:t>peci</w:t>
      </w:r>
      <w:r w:rsidR="00BE3171" w:rsidRPr="002E5158">
        <w:rPr>
          <w:b/>
          <w:sz w:val="28"/>
          <w:szCs w:val="28"/>
        </w:rPr>
        <w:t xml:space="preserve">alism Programme </w:t>
      </w:r>
      <w:r w:rsidR="00067F0F" w:rsidRPr="002E5158">
        <w:rPr>
          <w:b/>
          <w:sz w:val="28"/>
          <w:szCs w:val="28"/>
        </w:rPr>
        <w:t xml:space="preserve"> 201</w:t>
      </w:r>
      <w:r w:rsidR="00BB3BDD" w:rsidRPr="002E5158">
        <w:rPr>
          <w:b/>
          <w:sz w:val="28"/>
          <w:szCs w:val="28"/>
        </w:rPr>
        <w:t>5-16</w:t>
      </w:r>
    </w:p>
    <w:p w:rsidR="002E5158" w:rsidRPr="002E5158" w:rsidRDefault="002E5158" w:rsidP="002E5158">
      <w:pPr>
        <w:tabs>
          <w:tab w:val="left" w:pos="5408"/>
        </w:tabs>
        <w:spacing w:after="0"/>
        <w:rPr>
          <w:b/>
          <w:sz w:val="16"/>
          <w:szCs w:val="16"/>
        </w:rPr>
      </w:pPr>
      <w:r>
        <w:rPr>
          <w:b/>
          <w:sz w:val="28"/>
          <w:szCs w:val="28"/>
        </w:rPr>
        <w:tab/>
      </w:r>
    </w:p>
    <w:tbl>
      <w:tblPr>
        <w:tblStyle w:val="TableGrid"/>
        <w:tblW w:w="0" w:type="auto"/>
        <w:tblLook w:val="04A0" w:firstRow="1" w:lastRow="0" w:firstColumn="1" w:lastColumn="0" w:noHBand="0" w:noVBand="1"/>
      </w:tblPr>
      <w:tblGrid>
        <w:gridCol w:w="2235"/>
        <w:gridCol w:w="2409"/>
        <w:gridCol w:w="4598"/>
      </w:tblGrid>
      <w:tr w:rsidR="00A028E7" w:rsidTr="00D97DB9">
        <w:tc>
          <w:tcPr>
            <w:tcW w:w="2235" w:type="dxa"/>
            <w:vMerge w:val="restart"/>
          </w:tcPr>
          <w:p w:rsidR="00D97DB9" w:rsidRDefault="008B579D" w:rsidP="008B579D">
            <w:pPr>
              <w:rPr>
                <w:b/>
              </w:rPr>
            </w:pPr>
            <w:r>
              <w:rPr>
                <w:b/>
              </w:rPr>
              <w:t>Monday</w:t>
            </w:r>
            <w:r w:rsidR="00636088">
              <w:rPr>
                <w:b/>
              </w:rPr>
              <w:t xml:space="preserve"> </w:t>
            </w:r>
            <w:r>
              <w:rPr>
                <w:b/>
              </w:rPr>
              <w:t xml:space="preserve">2.30 m- </w:t>
            </w:r>
            <w:r w:rsidR="00636088">
              <w:rPr>
                <w:b/>
              </w:rPr>
              <w:t>4pm</w:t>
            </w:r>
          </w:p>
          <w:p w:rsidR="00A028E7" w:rsidRDefault="00636088" w:rsidP="008B579D">
            <w:pPr>
              <w:rPr>
                <w:b/>
              </w:rPr>
            </w:pPr>
            <w:r>
              <w:rPr>
                <w:b/>
              </w:rPr>
              <w:t xml:space="preserve"> </w:t>
            </w:r>
          </w:p>
        </w:tc>
        <w:tc>
          <w:tcPr>
            <w:tcW w:w="2409" w:type="dxa"/>
          </w:tcPr>
          <w:p w:rsidR="00A028E7" w:rsidRDefault="008B579D" w:rsidP="008B579D">
            <w:r>
              <w:t>9th November</w:t>
            </w:r>
            <w:r w:rsidR="00DA408C">
              <w:t xml:space="preserve">    </w:t>
            </w:r>
          </w:p>
        </w:tc>
        <w:tc>
          <w:tcPr>
            <w:tcW w:w="4598" w:type="dxa"/>
          </w:tcPr>
          <w:p w:rsidR="00A028E7" w:rsidRPr="00DA408C" w:rsidRDefault="008B579D" w:rsidP="00D97DB9">
            <w:r>
              <w:t>Number in the Early Years</w:t>
            </w:r>
            <w:r w:rsidR="00D97DB9">
              <w:t xml:space="preserve"> </w:t>
            </w:r>
          </w:p>
        </w:tc>
      </w:tr>
      <w:tr w:rsidR="00DA408C" w:rsidTr="00D97DB9">
        <w:tc>
          <w:tcPr>
            <w:tcW w:w="2235" w:type="dxa"/>
            <w:vMerge/>
          </w:tcPr>
          <w:p w:rsidR="00DA408C" w:rsidRDefault="00DA408C" w:rsidP="00A028E7">
            <w:pPr>
              <w:rPr>
                <w:b/>
              </w:rPr>
            </w:pPr>
          </w:p>
        </w:tc>
        <w:tc>
          <w:tcPr>
            <w:tcW w:w="2409" w:type="dxa"/>
          </w:tcPr>
          <w:p w:rsidR="00DA408C" w:rsidRPr="00544113" w:rsidRDefault="008B579D" w:rsidP="00636088">
            <w:r>
              <w:t>30</w:t>
            </w:r>
            <w:r w:rsidRPr="008B579D">
              <w:rPr>
                <w:vertAlign w:val="superscript"/>
              </w:rPr>
              <w:t>th</w:t>
            </w:r>
            <w:r>
              <w:t xml:space="preserve"> November</w:t>
            </w:r>
          </w:p>
        </w:tc>
        <w:tc>
          <w:tcPr>
            <w:tcW w:w="4598" w:type="dxa"/>
          </w:tcPr>
          <w:p w:rsidR="00DA408C" w:rsidRPr="00DA408C" w:rsidRDefault="008B579D" w:rsidP="008B579D">
            <w:r>
              <w:t xml:space="preserve">Embedding place value </w:t>
            </w:r>
          </w:p>
        </w:tc>
      </w:tr>
      <w:tr w:rsidR="00DA408C" w:rsidTr="00D97DB9">
        <w:tc>
          <w:tcPr>
            <w:tcW w:w="2235" w:type="dxa"/>
            <w:vMerge/>
          </w:tcPr>
          <w:p w:rsidR="00DA408C" w:rsidRDefault="00DA408C" w:rsidP="00A028E7">
            <w:pPr>
              <w:rPr>
                <w:b/>
              </w:rPr>
            </w:pPr>
          </w:p>
        </w:tc>
        <w:tc>
          <w:tcPr>
            <w:tcW w:w="2409" w:type="dxa"/>
          </w:tcPr>
          <w:p w:rsidR="00DA408C" w:rsidRPr="00544113" w:rsidRDefault="00027DFE" w:rsidP="008B579D">
            <w:r>
              <w:t>1</w:t>
            </w:r>
            <w:r w:rsidR="008B579D">
              <w:t>4</w:t>
            </w:r>
            <w:r w:rsidRPr="00027DFE">
              <w:rPr>
                <w:vertAlign w:val="superscript"/>
              </w:rPr>
              <w:t>th</w:t>
            </w:r>
            <w:r>
              <w:t xml:space="preserve"> December</w:t>
            </w:r>
            <w:r w:rsidR="00544113">
              <w:t xml:space="preserve">  </w:t>
            </w:r>
          </w:p>
        </w:tc>
        <w:tc>
          <w:tcPr>
            <w:tcW w:w="4598" w:type="dxa"/>
          </w:tcPr>
          <w:p w:rsidR="00DA408C" w:rsidRPr="00DA408C" w:rsidRDefault="008B579D" w:rsidP="00027DFE">
            <w:r>
              <w:t>Pattern Sniffing</w:t>
            </w:r>
          </w:p>
        </w:tc>
      </w:tr>
      <w:tr w:rsidR="00DA408C" w:rsidTr="00D97DB9">
        <w:tc>
          <w:tcPr>
            <w:tcW w:w="2235" w:type="dxa"/>
            <w:vMerge/>
          </w:tcPr>
          <w:p w:rsidR="00DA408C" w:rsidRDefault="00DA408C">
            <w:pPr>
              <w:rPr>
                <w:b/>
              </w:rPr>
            </w:pPr>
          </w:p>
        </w:tc>
        <w:tc>
          <w:tcPr>
            <w:tcW w:w="2409" w:type="dxa"/>
          </w:tcPr>
          <w:p w:rsidR="00DA408C" w:rsidRPr="00544113" w:rsidRDefault="00E17BF3" w:rsidP="00E17BF3">
            <w:r>
              <w:t>Spring term</w:t>
            </w:r>
            <w:r w:rsidR="00AC0219">
              <w:t xml:space="preserve"> (date </w:t>
            </w:r>
            <w:proofErr w:type="spellStart"/>
            <w:r w:rsidR="00AC0219">
              <w:t>tba</w:t>
            </w:r>
            <w:proofErr w:type="spellEnd"/>
            <w:r w:rsidR="00AC0219">
              <w:t>)</w:t>
            </w:r>
          </w:p>
        </w:tc>
        <w:tc>
          <w:tcPr>
            <w:tcW w:w="4598" w:type="dxa"/>
          </w:tcPr>
          <w:p w:rsidR="00DA408C" w:rsidRPr="00DA408C" w:rsidRDefault="008B579D" w:rsidP="008B579D">
            <w:r>
              <w:t xml:space="preserve">Proportionality </w:t>
            </w:r>
          </w:p>
        </w:tc>
      </w:tr>
      <w:tr w:rsidR="00DA408C" w:rsidTr="00D97DB9">
        <w:tc>
          <w:tcPr>
            <w:tcW w:w="2235" w:type="dxa"/>
            <w:vMerge/>
          </w:tcPr>
          <w:p w:rsidR="00DA408C" w:rsidRDefault="00DA408C">
            <w:pPr>
              <w:rPr>
                <w:b/>
              </w:rPr>
            </w:pPr>
          </w:p>
        </w:tc>
        <w:tc>
          <w:tcPr>
            <w:tcW w:w="2409" w:type="dxa"/>
          </w:tcPr>
          <w:p w:rsidR="00DA408C" w:rsidRPr="00544113" w:rsidRDefault="00E17BF3" w:rsidP="009178D1">
            <w:r>
              <w:t>Spring term</w:t>
            </w:r>
            <w:r w:rsidR="00AC0219">
              <w:t xml:space="preserve"> (date </w:t>
            </w:r>
            <w:proofErr w:type="spellStart"/>
            <w:r w:rsidR="00AC0219">
              <w:t>tba</w:t>
            </w:r>
            <w:proofErr w:type="spellEnd"/>
            <w:r w:rsidR="00AC0219">
              <w:t>)</w:t>
            </w:r>
          </w:p>
        </w:tc>
        <w:tc>
          <w:tcPr>
            <w:tcW w:w="4598" w:type="dxa"/>
          </w:tcPr>
          <w:p w:rsidR="00DA408C" w:rsidRPr="00DA408C" w:rsidRDefault="008B579D" w:rsidP="00FC5609">
            <w:proofErr w:type="spellStart"/>
            <w:r>
              <w:t>Mathmagics</w:t>
            </w:r>
            <w:proofErr w:type="spellEnd"/>
          </w:p>
        </w:tc>
      </w:tr>
    </w:tbl>
    <w:p w:rsidR="00EC348F" w:rsidRPr="00EC348F" w:rsidRDefault="00EC348F" w:rsidP="00EC348F">
      <w:pPr>
        <w:spacing w:after="0"/>
        <w:rPr>
          <w:b/>
          <w:sz w:val="12"/>
          <w:szCs w:val="12"/>
        </w:rPr>
      </w:pPr>
    </w:p>
    <w:p w:rsidR="00D92E44" w:rsidRPr="004E6D2E" w:rsidRDefault="00D92E44" w:rsidP="00EC348F">
      <w:pPr>
        <w:spacing w:after="0"/>
        <w:rPr>
          <w:b/>
          <w:u w:val="single"/>
        </w:rPr>
      </w:pPr>
      <w:r w:rsidRPr="004E6D2E">
        <w:rPr>
          <w:b/>
          <w:u w:val="single"/>
        </w:rPr>
        <w:t>At the University</w:t>
      </w:r>
    </w:p>
    <w:p w:rsidR="00EC348F" w:rsidRPr="00EC348F" w:rsidRDefault="00EC348F" w:rsidP="00EC348F">
      <w:pPr>
        <w:spacing w:after="0"/>
        <w:rPr>
          <w:b/>
          <w:sz w:val="12"/>
          <w:szCs w:val="12"/>
        </w:rPr>
      </w:pPr>
    </w:p>
    <w:p w:rsidR="001433D7" w:rsidRPr="009F571E" w:rsidRDefault="00067F0F" w:rsidP="00D97DB9">
      <w:pPr>
        <w:rPr>
          <w:bCs/>
          <w:sz w:val="20"/>
          <w:szCs w:val="20"/>
        </w:rPr>
      </w:pPr>
      <w:r w:rsidRPr="009F571E">
        <w:rPr>
          <w:bCs/>
          <w:sz w:val="20"/>
          <w:szCs w:val="20"/>
        </w:rPr>
        <w:t xml:space="preserve">The five 90 minute </w:t>
      </w:r>
      <w:r w:rsidR="00D97DB9">
        <w:rPr>
          <w:bCs/>
          <w:sz w:val="20"/>
          <w:szCs w:val="20"/>
        </w:rPr>
        <w:t xml:space="preserve">Subject Knowledge Enhancement (SKE) </w:t>
      </w:r>
      <w:r w:rsidRPr="009F571E">
        <w:rPr>
          <w:bCs/>
          <w:sz w:val="20"/>
          <w:szCs w:val="20"/>
        </w:rPr>
        <w:t>sessions are designed to dig deeper in areas that are covered more generally within the main maths sessions.</w:t>
      </w:r>
      <w:r w:rsidR="001433D7" w:rsidRPr="009F571E">
        <w:rPr>
          <w:bCs/>
          <w:sz w:val="20"/>
          <w:szCs w:val="20"/>
        </w:rPr>
        <w:t xml:space="preserve"> </w:t>
      </w:r>
    </w:p>
    <w:p w:rsidR="00FC5609" w:rsidRDefault="001433D7" w:rsidP="008B579D">
      <w:pPr>
        <w:rPr>
          <w:bCs/>
          <w:sz w:val="20"/>
          <w:szCs w:val="20"/>
        </w:rPr>
      </w:pPr>
      <w:r w:rsidRPr="009F571E">
        <w:rPr>
          <w:bCs/>
          <w:sz w:val="20"/>
          <w:szCs w:val="20"/>
        </w:rPr>
        <w:t xml:space="preserve">You will also be expected to attend 4 one hour meetings; </w:t>
      </w:r>
      <w:r w:rsidR="008B579D">
        <w:rPr>
          <w:bCs/>
          <w:sz w:val="20"/>
          <w:szCs w:val="20"/>
        </w:rPr>
        <w:t>t</w:t>
      </w:r>
      <w:r w:rsidRPr="009F571E">
        <w:rPr>
          <w:bCs/>
          <w:sz w:val="20"/>
          <w:szCs w:val="20"/>
        </w:rPr>
        <w:t xml:space="preserve">he first at the start of SBT1, then at SBT1 midpoint, the start of SBT2 and at SBT2 midpoint. These meetings will be to discuss the tasks set during school placement and your progress within them.  </w:t>
      </w:r>
    </w:p>
    <w:p w:rsidR="00D97DB9" w:rsidRDefault="00D97DB9" w:rsidP="00EC348F">
      <w:pPr>
        <w:spacing w:after="0"/>
        <w:rPr>
          <w:b/>
          <w:sz w:val="20"/>
          <w:szCs w:val="20"/>
        </w:rPr>
      </w:pPr>
      <w:r w:rsidRPr="00D97DB9">
        <w:rPr>
          <w:b/>
          <w:sz w:val="20"/>
          <w:szCs w:val="20"/>
        </w:rPr>
        <w:t>University</w:t>
      </w:r>
      <w:r>
        <w:rPr>
          <w:b/>
          <w:sz w:val="20"/>
          <w:szCs w:val="20"/>
        </w:rPr>
        <w:t xml:space="preserve"> Task</w:t>
      </w:r>
    </w:p>
    <w:p w:rsidR="00D97DB9" w:rsidRPr="00D97DB9" w:rsidRDefault="00D97DB9" w:rsidP="00EC348F">
      <w:pPr>
        <w:rPr>
          <w:bCs/>
          <w:sz w:val="20"/>
          <w:szCs w:val="20"/>
        </w:rPr>
      </w:pPr>
      <w:r>
        <w:rPr>
          <w:bCs/>
          <w:sz w:val="20"/>
          <w:szCs w:val="20"/>
        </w:rPr>
        <w:t xml:space="preserve">Design a maths game to play with a group of Key Stage 1 children. You will be introduced to some examples in your first SKE session in </w:t>
      </w:r>
      <w:r w:rsidR="00EC348F">
        <w:rPr>
          <w:bCs/>
          <w:sz w:val="20"/>
          <w:szCs w:val="20"/>
        </w:rPr>
        <w:t xml:space="preserve">early </w:t>
      </w:r>
      <w:r>
        <w:rPr>
          <w:bCs/>
          <w:sz w:val="20"/>
          <w:szCs w:val="20"/>
        </w:rPr>
        <w:t xml:space="preserve">November. </w:t>
      </w:r>
      <w:r w:rsidR="00EC348F">
        <w:rPr>
          <w:bCs/>
          <w:sz w:val="20"/>
          <w:szCs w:val="20"/>
        </w:rPr>
        <w:t>You will play the game with children during your day-link visits and m</w:t>
      </w:r>
      <w:r>
        <w:rPr>
          <w:bCs/>
          <w:sz w:val="20"/>
          <w:szCs w:val="20"/>
        </w:rPr>
        <w:t>ay give you an opportunity to collect mathematical talk for your EDP4127 assignment</w:t>
      </w:r>
      <w:r w:rsidR="00EC348F">
        <w:rPr>
          <w:bCs/>
          <w:sz w:val="20"/>
          <w:szCs w:val="20"/>
        </w:rPr>
        <w:t>.</w:t>
      </w:r>
      <w:r>
        <w:rPr>
          <w:bCs/>
          <w:sz w:val="20"/>
          <w:szCs w:val="20"/>
        </w:rPr>
        <w:t xml:space="preserve"> </w:t>
      </w:r>
    </w:p>
    <w:p w:rsidR="00AC0219" w:rsidRDefault="00AC0219" w:rsidP="004E6D2E">
      <w:pPr>
        <w:spacing w:after="0"/>
        <w:rPr>
          <w:b/>
          <w:u w:val="single"/>
        </w:rPr>
      </w:pPr>
      <w:r w:rsidRPr="004E6D2E">
        <w:rPr>
          <w:b/>
          <w:u w:val="single"/>
        </w:rPr>
        <w:t>In School</w:t>
      </w:r>
    </w:p>
    <w:p w:rsidR="004E6D2E" w:rsidRPr="004E6D2E" w:rsidRDefault="004E6D2E" w:rsidP="004E6D2E">
      <w:pPr>
        <w:spacing w:after="0"/>
        <w:rPr>
          <w:b/>
          <w:sz w:val="10"/>
          <w:szCs w:val="10"/>
          <w:u w:val="single"/>
        </w:rPr>
      </w:pPr>
    </w:p>
    <w:p w:rsidR="00EC348F" w:rsidRDefault="007F6400" w:rsidP="00EC348F">
      <w:pPr>
        <w:spacing w:after="0"/>
        <w:rPr>
          <w:rFonts w:ascii="Calibri" w:eastAsia="SimSun" w:hAnsi="Calibri" w:cs="Times New Roman"/>
          <w:b/>
          <w:sz w:val="20"/>
        </w:rPr>
      </w:pPr>
      <w:r w:rsidRPr="00B50E1F">
        <w:rPr>
          <w:rFonts w:ascii="Calibri" w:eastAsia="SimSun" w:hAnsi="Calibri" w:cs="Times New Roman"/>
          <w:b/>
          <w:sz w:val="20"/>
        </w:rPr>
        <w:t>During Day link visits</w:t>
      </w:r>
      <w:r w:rsidR="00EC348F">
        <w:rPr>
          <w:rFonts w:ascii="Calibri" w:eastAsia="SimSun" w:hAnsi="Calibri" w:cs="Times New Roman"/>
          <w:b/>
          <w:sz w:val="20"/>
        </w:rPr>
        <w:t xml:space="preserve"> </w:t>
      </w:r>
      <w:r w:rsidR="00EC348F" w:rsidRPr="001B2627">
        <w:rPr>
          <w:rFonts w:ascii="Calibri" w:eastAsia="SimSun" w:hAnsi="Calibri" w:cs="Times New Roman"/>
          <w:sz w:val="20"/>
        </w:rPr>
        <w:t>(Thursdays</w:t>
      </w:r>
      <w:r w:rsidR="00EC348F">
        <w:rPr>
          <w:rFonts w:ascii="Calibri" w:eastAsia="SimSun" w:hAnsi="Calibri" w:cs="Times New Roman"/>
          <w:sz w:val="20"/>
        </w:rPr>
        <w:t xml:space="preserve"> beginning 19.11.15</w:t>
      </w:r>
      <w:r w:rsidR="00EC348F" w:rsidRPr="001B2627">
        <w:rPr>
          <w:rFonts w:ascii="Calibri" w:eastAsia="SimSun" w:hAnsi="Calibri" w:cs="Times New Roman"/>
          <w:sz w:val="20"/>
        </w:rPr>
        <w:t>)</w:t>
      </w:r>
    </w:p>
    <w:p w:rsidR="007F6400" w:rsidRDefault="007F6400" w:rsidP="00EC348F">
      <w:pPr>
        <w:spacing w:after="0"/>
        <w:rPr>
          <w:sz w:val="20"/>
        </w:rPr>
      </w:pPr>
      <w:r>
        <w:rPr>
          <w:sz w:val="20"/>
        </w:rPr>
        <w:t xml:space="preserve">Find out about the bigger picture of mathematics in the school: </w:t>
      </w:r>
    </w:p>
    <w:p w:rsidR="007F6400" w:rsidRDefault="007F6400" w:rsidP="004E6D2E">
      <w:pPr>
        <w:pStyle w:val="ListParagraph"/>
        <w:numPr>
          <w:ilvl w:val="0"/>
          <w:numId w:val="6"/>
        </w:numPr>
        <w:rPr>
          <w:sz w:val="20"/>
        </w:rPr>
      </w:pPr>
      <w:r w:rsidRPr="00E873FF">
        <w:rPr>
          <w:sz w:val="20"/>
        </w:rPr>
        <w:t>Do</w:t>
      </w:r>
      <w:r>
        <w:rPr>
          <w:sz w:val="20"/>
        </w:rPr>
        <w:t>es the school</w:t>
      </w:r>
      <w:r w:rsidRPr="00E873FF">
        <w:rPr>
          <w:sz w:val="20"/>
        </w:rPr>
        <w:t xml:space="preserve"> use any commercial maths programmes (e.g. Abacus,</w:t>
      </w:r>
      <w:r w:rsidR="00DE443E">
        <w:rPr>
          <w:sz w:val="20"/>
        </w:rPr>
        <w:t xml:space="preserve"> Inspire,</w:t>
      </w:r>
      <w:r w:rsidRPr="00E873FF">
        <w:rPr>
          <w:sz w:val="20"/>
        </w:rPr>
        <w:t xml:space="preserve"> </w:t>
      </w:r>
      <w:proofErr w:type="gramStart"/>
      <w:r w:rsidRPr="00E873FF">
        <w:rPr>
          <w:sz w:val="20"/>
        </w:rPr>
        <w:t>Big</w:t>
      </w:r>
      <w:proofErr w:type="gramEnd"/>
      <w:r w:rsidRPr="00E873FF">
        <w:rPr>
          <w:sz w:val="20"/>
        </w:rPr>
        <w:t xml:space="preserve"> Maths</w:t>
      </w:r>
      <w:r>
        <w:rPr>
          <w:sz w:val="20"/>
        </w:rPr>
        <w:t>)</w:t>
      </w:r>
      <w:r w:rsidRPr="00E873FF">
        <w:rPr>
          <w:sz w:val="20"/>
        </w:rPr>
        <w:t>?</w:t>
      </w:r>
    </w:p>
    <w:p w:rsidR="007F6400" w:rsidRDefault="007F6400" w:rsidP="007F6400">
      <w:pPr>
        <w:pStyle w:val="ListParagraph"/>
        <w:numPr>
          <w:ilvl w:val="0"/>
          <w:numId w:val="6"/>
        </w:numPr>
        <w:rPr>
          <w:sz w:val="20"/>
        </w:rPr>
      </w:pPr>
      <w:r>
        <w:rPr>
          <w:sz w:val="20"/>
        </w:rPr>
        <w:t>W</w:t>
      </w:r>
      <w:r w:rsidRPr="00E873FF">
        <w:rPr>
          <w:sz w:val="20"/>
        </w:rPr>
        <w:t>hat maths interventions take place in the school</w:t>
      </w:r>
      <w:r>
        <w:rPr>
          <w:sz w:val="20"/>
        </w:rPr>
        <w:t>?</w:t>
      </w:r>
    </w:p>
    <w:p w:rsidR="007F6400" w:rsidRDefault="007F6400" w:rsidP="004E6D2E">
      <w:pPr>
        <w:pStyle w:val="ListParagraph"/>
        <w:numPr>
          <w:ilvl w:val="0"/>
          <w:numId w:val="6"/>
        </w:numPr>
        <w:rPr>
          <w:sz w:val="20"/>
        </w:rPr>
      </w:pPr>
      <w:r>
        <w:rPr>
          <w:sz w:val="20"/>
        </w:rPr>
        <w:t>How</w:t>
      </w:r>
      <w:r w:rsidRPr="00E873FF">
        <w:rPr>
          <w:sz w:val="20"/>
        </w:rPr>
        <w:t xml:space="preserve"> do</w:t>
      </w:r>
      <w:r>
        <w:rPr>
          <w:sz w:val="20"/>
        </w:rPr>
        <w:t>es the school</w:t>
      </w:r>
      <w:r w:rsidRPr="00E873FF">
        <w:rPr>
          <w:sz w:val="20"/>
        </w:rPr>
        <w:t xml:space="preserve"> assess mathematics</w:t>
      </w:r>
      <w:r w:rsidR="00DE443E">
        <w:rPr>
          <w:sz w:val="20"/>
        </w:rPr>
        <w:t xml:space="preserve"> </w:t>
      </w:r>
      <w:r>
        <w:rPr>
          <w:sz w:val="20"/>
        </w:rPr>
        <w:t>(teacher assessment or an assessment programme)</w:t>
      </w:r>
      <w:r w:rsidR="00DE443E">
        <w:rPr>
          <w:sz w:val="20"/>
        </w:rPr>
        <w:t>?</w:t>
      </w:r>
    </w:p>
    <w:p w:rsidR="007F6400" w:rsidRDefault="007F6400" w:rsidP="007F6400">
      <w:pPr>
        <w:pStyle w:val="ListParagraph"/>
        <w:numPr>
          <w:ilvl w:val="0"/>
          <w:numId w:val="6"/>
        </w:numPr>
        <w:rPr>
          <w:sz w:val="20"/>
        </w:rPr>
      </w:pPr>
      <w:r>
        <w:rPr>
          <w:sz w:val="20"/>
        </w:rPr>
        <w:t>Does the school</w:t>
      </w:r>
      <w:r w:rsidRPr="00E873FF">
        <w:rPr>
          <w:sz w:val="20"/>
        </w:rPr>
        <w:t xml:space="preserve"> have any maths INSET planned this term (autumn or spring term)</w:t>
      </w:r>
      <w:r>
        <w:rPr>
          <w:sz w:val="20"/>
        </w:rPr>
        <w:t>?</w:t>
      </w:r>
    </w:p>
    <w:p w:rsidR="007F6400" w:rsidRDefault="007F6400" w:rsidP="007F6400">
      <w:pPr>
        <w:pStyle w:val="ListParagraph"/>
        <w:numPr>
          <w:ilvl w:val="0"/>
          <w:numId w:val="6"/>
        </w:numPr>
        <w:rPr>
          <w:sz w:val="20"/>
        </w:rPr>
      </w:pPr>
      <w:r>
        <w:rPr>
          <w:sz w:val="20"/>
        </w:rPr>
        <w:t>D</w:t>
      </w:r>
      <w:r w:rsidRPr="00E873FF">
        <w:rPr>
          <w:sz w:val="20"/>
        </w:rPr>
        <w:t>o</w:t>
      </w:r>
      <w:r>
        <w:rPr>
          <w:sz w:val="20"/>
        </w:rPr>
        <w:t>es the school s</w:t>
      </w:r>
      <w:r w:rsidRPr="00E873FF">
        <w:rPr>
          <w:sz w:val="20"/>
        </w:rPr>
        <w:t xml:space="preserve">et for maths? </w:t>
      </w:r>
      <w:r>
        <w:rPr>
          <w:sz w:val="20"/>
        </w:rPr>
        <w:t>If so what year groups?</w:t>
      </w:r>
    </w:p>
    <w:p w:rsidR="007F6400" w:rsidRDefault="007F6400" w:rsidP="007F6400">
      <w:pPr>
        <w:pStyle w:val="ListParagraph"/>
        <w:numPr>
          <w:ilvl w:val="0"/>
          <w:numId w:val="6"/>
        </w:numPr>
        <w:rPr>
          <w:sz w:val="20"/>
        </w:rPr>
      </w:pPr>
      <w:r w:rsidRPr="00E873FF">
        <w:rPr>
          <w:sz w:val="20"/>
        </w:rPr>
        <w:t>Does the school have a calculation policy?</w:t>
      </w:r>
    </w:p>
    <w:p w:rsidR="007F6400" w:rsidRDefault="007F6400" w:rsidP="00DE443E">
      <w:pPr>
        <w:pStyle w:val="ListParagraph"/>
        <w:numPr>
          <w:ilvl w:val="0"/>
          <w:numId w:val="6"/>
        </w:numPr>
        <w:rPr>
          <w:sz w:val="20"/>
        </w:rPr>
      </w:pPr>
      <w:r w:rsidRPr="00E873FF">
        <w:rPr>
          <w:sz w:val="20"/>
        </w:rPr>
        <w:t>Does the school have a</w:t>
      </w:r>
      <w:r w:rsidR="00DE443E">
        <w:rPr>
          <w:sz w:val="20"/>
        </w:rPr>
        <w:t>ny extra-curricular maths activities?</w:t>
      </w:r>
    </w:p>
    <w:p w:rsidR="00EC348F" w:rsidRDefault="00D97DB9" w:rsidP="004E6D2E">
      <w:pPr>
        <w:spacing w:after="0"/>
        <w:rPr>
          <w:b/>
          <w:sz w:val="20"/>
          <w:szCs w:val="20"/>
        </w:rPr>
      </w:pPr>
      <w:r>
        <w:rPr>
          <w:b/>
          <w:sz w:val="20"/>
          <w:szCs w:val="20"/>
        </w:rPr>
        <w:t>Day link task</w:t>
      </w:r>
      <w:r w:rsidR="00EC348F">
        <w:rPr>
          <w:b/>
          <w:sz w:val="20"/>
          <w:szCs w:val="20"/>
        </w:rPr>
        <w:t>s</w:t>
      </w:r>
    </w:p>
    <w:p w:rsidR="004E6D2E" w:rsidRPr="004E6D2E" w:rsidRDefault="004E6D2E" w:rsidP="004E6D2E">
      <w:pPr>
        <w:spacing w:after="0"/>
        <w:rPr>
          <w:b/>
          <w:sz w:val="10"/>
          <w:szCs w:val="10"/>
        </w:rPr>
      </w:pPr>
    </w:p>
    <w:p w:rsidR="00D92E44" w:rsidRPr="00EC348F" w:rsidRDefault="00EC348F" w:rsidP="004E6D2E">
      <w:pPr>
        <w:spacing w:after="0" w:line="360" w:lineRule="auto"/>
        <w:rPr>
          <w:bCs/>
          <w:sz w:val="20"/>
          <w:szCs w:val="20"/>
        </w:rPr>
      </w:pPr>
      <w:r w:rsidRPr="00EC348F">
        <w:rPr>
          <w:bCs/>
          <w:sz w:val="20"/>
          <w:szCs w:val="20"/>
        </w:rPr>
        <w:t>Play your maths game with a group of children and reflect on the learning and conversation it generates.</w:t>
      </w:r>
      <w:r w:rsidR="001433D7" w:rsidRPr="00EC348F">
        <w:rPr>
          <w:bCs/>
          <w:sz w:val="20"/>
          <w:szCs w:val="20"/>
        </w:rPr>
        <w:t xml:space="preserve"> </w:t>
      </w:r>
    </w:p>
    <w:p w:rsidR="00E104ED" w:rsidRDefault="002C4869" w:rsidP="004E6D2E">
      <w:pPr>
        <w:spacing w:after="0"/>
        <w:rPr>
          <w:sz w:val="20"/>
        </w:rPr>
      </w:pPr>
      <w:r>
        <w:rPr>
          <w:sz w:val="20"/>
        </w:rPr>
        <w:t xml:space="preserve">Observe </w:t>
      </w:r>
      <w:r w:rsidR="00E104ED">
        <w:rPr>
          <w:sz w:val="20"/>
        </w:rPr>
        <w:t>2</w:t>
      </w:r>
      <w:r>
        <w:rPr>
          <w:sz w:val="20"/>
        </w:rPr>
        <w:t xml:space="preserve"> lesson</w:t>
      </w:r>
      <w:r w:rsidR="00E104ED">
        <w:rPr>
          <w:sz w:val="20"/>
        </w:rPr>
        <w:t>s</w:t>
      </w:r>
      <w:r>
        <w:rPr>
          <w:sz w:val="20"/>
        </w:rPr>
        <w:t xml:space="preserve"> according to the Haylock Connections model</w:t>
      </w:r>
      <w:r w:rsidR="007F6400">
        <w:rPr>
          <w:sz w:val="20"/>
        </w:rPr>
        <w:t xml:space="preserve"> (see observation sheet)</w:t>
      </w:r>
      <w:r>
        <w:rPr>
          <w:sz w:val="20"/>
        </w:rPr>
        <w:t>.</w:t>
      </w:r>
      <w:r w:rsidR="007F6400">
        <w:rPr>
          <w:sz w:val="20"/>
        </w:rPr>
        <w:t xml:space="preserve"> </w:t>
      </w:r>
      <w:r w:rsidR="00E104ED">
        <w:rPr>
          <w:sz w:val="20"/>
        </w:rPr>
        <w:t>Ideally ask to observe a KS1 lesson and a KS2 lesson.</w:t>
      </w:r>
    </w:p>
    <w:p w:rsidR="004E6D2E" w:rsidRPr="004E6D2E" w:rsidRDefault="004E6D2E" w:rsidP="004E6D2E">
      <w:pPr>
        <w:spacing w:after="0"/>
        <w:rPr>
          <w:sz w:val="4"/>
          <w:szCs w:val="4"/>
        </w:rPr>
      </w:pPr>
    </w:p>
    <w:p w:rsidR="002C4869" w:rsidRDefault="002C4869" w:rsidP="00AC0219">
      <w:pPr>
        <w:rPr>
          <w:sz w:val="20"/>
        </w:rPr>
      </w:pPr>
      <w:r>
        <w:rPr>
          <w:sz w:val="20"/>
        </w:rPr>
        <w:t>Action, image, conversation and symbols</w:t>
      </w:r>
      <w:r w:rsidR="007F6400">
        <w:rPr>
          <w:sz w:val="20"/>
        </w:rPr>
        <w:t>: What balance between these representations is evident in the lesso</w:t>
      </w:r>
      <w:r w:rsidR="00AC0219">
        <w:rPr>
          <w:sz w:val="20"/>
        </w:rPr>
        <w:t>n?</w:t>
      </w:r>
      <w:r w:rsidR="007F6400">
        <w:rPr>
          <w:sz w:val="20"/>
        </w:rPr>
        <w:t xml:space="preserve"> Reflect on this in your journal.</w:t>
      </w:r>
      <w:r w:rsidR="00E104ED">
        <w:rPr>
          <w:sz w:val="20"/>
        </w:rPr>
        <w:t xml:space="preserve"> </w:t>
      </w:r>
    </w:p>
    <w:p w:rsidR="00AC0219" w:rsidRDefault="00AC0219" w:rsidP="00F83E11">
      <w:pPr>
        <w:spacing w:after="0"/>
        <w:ind w:left="720" w:hanging="720"/>
        <w:rPr>
          <w:sz w:val="20"/>
        </w:rPr>
      </w:pPr>
      <w:r w:rsidRPr="00B50E1F">
        <w:rPr>
          <w:b/>
          <w:sz w:val="20"/>
        </w:rPr>
        <w:t xml:space="preserve">During </w:t>
      </w:r>
      <w:r>
        <w:rPr>
          <w:b/>
          <w:sz w:val="20"/>
        </w:rPr>
        <w:t>p</w:t>
      </w:r>
      <w:r w:rsidRPr="00B50E1F">
        <w:rPr>
          <w:b/>
          <w:sz w:val="20"/>
        </w:rPr>
        <w:t>rep week</w:t>
      </w:r>
      <w:r>
        <w:rPr>
          <w:sz w:val="20"/>
        </w:rPr>
        <w:t xml:space="preserve"> (1 week </w:t>
      </w:r>
      <w:r w:rsidR="00D97DB9">
        <w:rPr>
          <w:sz w:val="20"/>
        </w:rPr>
        <w:t>4</w:t>
      </w:r>
      <w:r>
        <w:rPr>
          <w:sz w:val="20"/>
        </w:rPr>
        <w:t>/01/1</w:t>
      </w:r>
      <w:r w:rsidR="00D97DB9">
        <w:rPr>
          <w:sz w:val="20"/>
        </w:rPr>
        <w:t>6</w:t>
      </w:r>
      <w:r>
        <w:rPr>
          <w:sz w:val="20"/>
        </w:rPr>
        <w:t>)</w:t>
      </w:r>
    </w:p>
    <w:p w:rsidR="00F83E11" w:rsidRPr="00F83E11" w:rsidRDefault="00F83E11" w:rsidP="00F83E11">
      <w:pPr>
        <w:spacing w:after="0"/>
        <w:ind w:left="720" w:hanging="720"/>
        <w:rPr>
          <w:sz w:val="10"/>
          <w:szCs w:val="10"/>
        </w:rPr>
      </w:pPr>
    </w:p>
    <w:p w:rsidR="002B2346" w:rsidRDefault="00AC0219" w:rsidP="00F83E11">
      <w:pPr>
        <w:spacing w:after="0"/>
        <w:rPr>
          <w:sz w:val="20"/>
        </w:rPr>
      </w:pPr>
      <w:r>
        <w:rPr>
          <w:sz w:val="20"/>
        </w:rPr>
        <w:t>Make links with relevant staff to timetable in your observations.</w:t>
      </w:r>
      <w:r w:rsidR="002B2346">
        <w:rPr>
          <w:sz w:val="20"/>
        </w:rPr>
        <w:t xml:space="preserve"> </w:t>
      </w:r>
      <w:r>
        <w:rPr>
          <w:sz w:val="20"/>
        </w:rPr>
        <w:t xml:space="preserve">Arrange </w:t>
      </w:r>
      <w:r w:rsidR="002B2346">
        <w:rPr>
          <w:sz w:val="20"/>
        </w:rPr>
        <w:t>dates for points within your block placement to</w:t>
      </w:r>
      <w:r>
        <w:rPr>
          <w:sz w:val="20"/>
        </w:rPr>
        <w:t xml:space="preserve"> observe an EY, KS1 and KS2 maths</w:t>
      </w:r>
      <w:r w:rsidR="002B2346">
        <w:rPr>
          <w:sz w:val="20"/>
        </w:rPr>
        <w:t xml:space="preserve"> </w:t>
      </w:r>
      <w:r>
        <w:rPr>
          <w:sz w:val="20"/>
        </w:rPr>
        <w:t>lesson</w:t>
      </w:r>
      <w:r w:rsidR="002B2346">
        <w:rPr>
          <w:sz w:val="20"/>
        </w:rPr>
        <w:t xml:space="preserve"> </w:t>
      </w:r>
      <w:r>
        <w:rPr>
          <w:sz w:val="20"/>
        </w:rPr>
        <w:t>and</w:t>
      </w:r>
      <w:r w:rsidR="002B2346">
        <w:rPr>
          <w:sz w:val="20"/>
        </w:rPr>
        <w:t>,</w:t>
      </w:r>
      <w:r>
        <w:rPr>
          <w:sz w:val="20"/>
        </w:rPr>
        <w:t xml:space="preserve"> if available</w:t>
      </w:r>
      <w:r w:rsidR="002B2346">
        <w:rPr>
          <w:sz w:val="20"/>
        </w:rPr>
        <w:t>,</w:t>
      </w:r>
      <w:r>
        <w:rPr>
          <w:sz w:val="20"/>
        </w:rPr>
        <w:t xml:space="preserve"> arrange to observe a maths intervention session.  </w:t>
      </w:r>
    </w:p>
    <w:p w:rsidR="00F83E11" w:rsidRPr="00F83E11" w:rsidRDefault="00F83E11" w:rsidP="00F83E11">
      <w:pPr>
        <w:spacing w:after="0"/>
        <w:rPr>
          <w:sz w:val="10"/>
          <w:szCs w:val="10"/>
        </w:rPr>
      </w:pPr>
    </w:p>
    <w:p w:rsidR="00AC0219" w:rsidRDefault="00AC0219" w:rsidP="002B2346">
      <w:pPr>
        <w:rPr>
          <w:sz w:val="20"/>
        </w:rPr>
      </w:pPr>
      <w:r>
        <w:rPr>
          <w:sz w:val="20"/>
        </w:rPr>
        <w:t>Timetable the subject leader to observe you teaching mathematics twice during the teaching block</w:t>
      </w:r>
    </w:p>
    <w:p w:rsidR="0018791F" w:rsidRPr="00BE3171" w:rsidRDefault="00BE3171" w:rsidP="00222DFD">
      <w:pPr>
        <w:rPr>
          <w:b/>
          <w:sz w:val="20"/>
        </w:rPr>
      </w:pPr>
      <w:r w:rsidRPr="00BE3171">
        <w:rPr>
          <w:b/>
          <w:sz w:val="20"/>
        </w:rPr>
        <w:t>SBT1</w:t>
      </w:r>
      <w:r w:rsidR="00AC0219">
        <w:rPr>
          <w:b/>
          <w:sz w:val="20"/>
        </w:rPr>
        <w:t xml:space="preserve"> Block</w:t>
      </w:r>
    </w:p>
    <w:p w:rsidR="00E104ED" w:rsidRDefault="002B2346" w:rsidP="00F83E11">
      <w:pPr>
        <w:spacing w:after="0"/>
        <w:rPr>
          <w:rFonts w:ascii="Calibri" w:eastAsia="SimSun" w:hAnsi="Calibri" w:cs="Times New Roman"/>
          <w:sz w:val="20"/>
        </w:rPr>
      </w:pPr>
      <w:r>
        <w:rPr>
          <w:rFonts w:ascii="Calibri" w:eastAsia="SimSun" w:hAnsi="Calibri" w:cs="Times New Roman"/>
          <w:sz w:val="20"/>
        </w:rPr>
        <w:t>Observe</w:t>
      </w:r>
      <w:r w:rsidR="00E104ED">
        <w:rPr>
          <w:rFonts w:ascii="Calibri" w:eastAsia="SimSun" w:hAnsi="Calibri" w:cs="Times New Roman"/>
          <w:sz w:val="20"/>
        </w:rPr>
        <w:t xml:space="preserve"> the teaching of mathematics with particular focus. Try to separate yourself from watching the teacher, or thinking about behaviour strategies and focus on the learning that is going on.</w:t>
      </w:r>
      <w:r w:rsidR="00E43690">
        <w:rPr>
          <w:rFonts w:ascii="Calibri" w:eastAsia="SimSun" w:hAnsi="Calibri" w:cs="Times New Roman"/>
          <w:sz w:val="20"/>
        </w:rPr>
        <w:t xml:space="preserve"> Consider</w:t>
      </w:r>
      <w:r w:rsidR="00AC0219">
        <w:rPr>
          <w:rFonts w:ascii="Calibri" w:eastAsia="SimSun" w:hAnsi="Calibri" w:cs="Times New Roman"/>
          <w:sz w:val="20"/>
        </w:rPr>
        <w:t xml:space="preserve"> how the children </w:t>
      </w:r>
      <w:r w:rsidR="00F83E11">
        <w:rPr>
          <w:rFonts w:ascii="Calibri" w:eastAsia="SimSun" w:hAnsi="Calibri" w:cs="Times New Roman"/>
          <w:sz w:val="20"/>
        </w:rPr>
        <w:lastRenderedPageBreak/>
        <w:t>r</w:t>
      </w:r>
      <w:r w:rsidR="00AC0219">
        <w:rPr>
          <w:rFonts w:ascii="Calibri" w:eastAsia="SimSun" w:hAnsi="Calibri" w:cs="Times New Roman"/>
          <w:sz w:val="20"/>
        </w:rPr>
        <w:t xml:space="preserve">eason mathematically, </w:t>
      </w:r>
      <w:r w:rsidR="00E104ED">
        <w:rPr>
          <w:rFonts w:ascii="Calibri" w:eastAsia="SimSun" w:hAnsi="Calibri" w:cs="Times New Roman"/>
          <w:sz w:val="20"/>
        </w:rPr>
        <w:t>what the children do with resources</w:t>
      </w:r>
      <w:r w:rsidR="00B50E1F">
        <w:rPr>
          <w:rFonts w:ascii="Calibri" w:eastAsia="SimSun" w:hAnsi="Calibri" w:cs="Times New Roman"/>
          <w:sz w:val="20"/>
        </w:rPr>
        <w:t xml:space="preserve">, </w:t>
      </w:r>
      <w:r w:rsidR="00AC0219">
        <w:rPr>
          <w:rFonts w:ascii="Calibri" w:eastAsia="SimSun" w:hAnsi="Calibri" w:cs="Times New Roman"/>
          <w:sz w:val="20"/>
        </w:rPr>
        <w:t>how the children respond to teacher questioning</w:t>
      </w:r>
      <w:r w:rsidR="00B50E1F">
        <w:rPr>
          <w:rFonts w:ascii="Calibri" w:eastAsia="SimSun" w:hAnsi="Calibri" w:cs="Times New Roman"/>
          <w:sz w:val="20"/>
        </w:rPr>
        <w:t>.</w:t>
      </w:r>
      <w:r w:rsidR="00986A84">
        <w:rPr>
          <w:rFonts w:ascii="Calibri" w:eastAsia="SimSun" w:hAnsi="Calibri" w:cs="Times New Roman"/>
          <w:sz w:val="20"/>
        </w:rPr>
        <w:t xml:space="preserve"> </w:t>
      </w:r>
      <w:r w:rsidR="00E104ED">
        <w:rPr>
          <w:rFonts w:ascii="Calibri" w:eastAsia="SimSun" w:hAnsi="Calibri" w:cs="Times New Roman"/>
          <w:sz w:val="20"/>
        </w:rPr>
        <w:t>Reflect in your journal.</w:t>
      </w:r>
    </w:p>
    <w:p w:rsidR="00F83E11" w:rsidRPr="00F83E11" w:rsidRDefault="00F83E11" w:rsidP="00F83E11">
      <w:pPr>
        <w:spacing w:after="0"/>
        <w:rPr>
          <w:rFonts w:ascii="Calibri" w:eastAsia="SimSun" w:hAnsi="Calibri" w:cs="Times New Roman"/>
          <w:sz w:val="10"/>
          <w:szCs w:val="10"/>
        </w:rPr>
      </w:pPr>
    </w:p>
    <w:p w:rsidR="00F83E11" w:rsidRDefault="00B50E1F" w:rsidP="00F83E11">
      <w:pPr>
        <w:spacing w:after="0"/>
        <w:rPr>
          <w:rFonts w:ascii="Calibri" w:eastAsia="SimSun" w:hAnsi="Calibri" w:cs="Times New Roman"/>
          <w:sz w:val="20"/>
        </w:rPr>
      </w:pPr>
      <w:r>
        <w:rPr>
          <w:rFonts w:ascii="Calibri" w:eastAsia="SimSun" w:hAnsi="Calibri" w:cs="Times New Roman"/>
          <w:sz w:val="20"/>
        </w:rPr>
        <w:t>Complete a maths walk</w:t>
      </w:r>
      <w:r w:rsidR="00E84698">
        <w:rPr>
          <w:rFonts w:ascii="Calibri" w:eastAsia="SimSun" w:hAnsi="Calibri" w:cs="Times New Roman"/>
          <w:sz w:val="20"/>
        </w:rPr>
        <w:t xml:space="preserve"> (Indoor and outdoor areas)</w:t>
      </w:r>
      <w:r>
        <w:rPr>
          <w:rFonts w:ascii="Calibri" w:eastAsia="SimSun" w:hAnsi="Calibri" w:cs="Times New Roman"/>
          <w:sz w:val="20"/>
        </w:rPr>
        <w:t>. Document the number rich environment, displays, access to resources,</w:t>
      </w:r>
      <w:r w:rsidR="00E104ED">
        <w:rPr>
          <w:rFonts w:ascii="Calibri" w:eastAsia="SimSun" w:hAnsi="Calibri" w:cs="Times New Roman"/>
          <w:sz w:val="20"/>
        </w:rPr>
        <w:t xml:space="preserve"> maths in the playground, the school hall, the corridors </w:t>
      </w:r>
      <w:proofErr w:type="spellStart"/>
      <w:r>
        <w:rPr>
          <w:rFonts w:ascii="Calibri" w:eastAsia="SimSun" w:hAnsi="Calibri" w:cs="Times New Roman"/>
          <w:sz w:val="20"/>
        </w:rPr>
        <w:t>etc</w:t>
      </w:r>
      <w:proofErr w:type="spellEnd"/>
    </w:p>
    <w:p w:rsidR="00E43690" w:rsidRPr="00F83E11" w:rsidRDefault="00E43690" w:rsidP="00F83E11">
      <w:pPr>
        <w:spacing w:after="0"/>
        <w:rPr>
          <w:rFonts w:ascii="Calibri" w:eastAsia="SimSun" w:hAnsi="Calibri" w:cs="Times New Roman"/>
          <w:sz w:val="10"/>
          <w:szCs w:val="10"/>
        </w:rPr>
      </w:pPr>
      <w:r w:rsidRPr="00F83E11">
        <w:rPr>
          <w:rFonts w:ascii="Calibri" w:eastAsia="SimSun" w:hAnsi="Calibri" w:cs="Times New Roman"/>
          <w:sz w:val="10"/>
          <w:szCs w:val="10"/>
        </w:rPr>
        <w:t xml:space="preserve"> </w:t>
      </w:r>
    </w:p>
    <w:p w:rsidR="00435853" w:rsidRDefault="00435853" w:rsidP="00F83E11">
      <w:pPr>
        <w:spacing w:after="0"/>
        <w:rPr>
          <w:rFonts w:ascii="Calibri" w:eastAsia="SimSun" w:hAnsi="Calibri" w:cs="Times New Roman"/>
          <w:sz w:val="20"/>
        </w:rPr>
      </w:pPr>
      <w:r>
        <w:rPr>
          <w:rFonts w:ascii="Calibri" w:eastAsia="SimSun" w:hAnsi="Calibri" w:cs="Times New Roman"/>
          <w:sz w:val="20"/>
        </w:rPr>
        <w:t>Gather evidence of these activities in your portfolio and reflective journal.</w:t>
      </w:r>
    </w:p>
    <w:p w:rsidR="00F83E11" w:rsidRPr="00F83E11" w:rsidRDefault="00F83E11" w:rsidP="00F83E11">
      <w:pPr>
        <w:spacing w:after="0"/>
        <w:rPr>
          <w:rFonts w:ascii="Calibri" w:eastAsia="SimSun" w:hAnsi="Calibri" w:cs="Times New Roman"/>
          <w:sz w:val="10"/>
          <w:szCs w:val="12"/>
        </w:rPr>
      </w:pPr>
    </w:p>
    <w:p w:rsidR="009F571E" w:rsidRDefault="002B2346" w:rsidP="00F83E11">
      <w:pPr>
        <w:spacing w:after="0"/>
        <w:rPr>
          <w:b/>
          <w:sz w:val="20"/>
        </w:rPr>
      </w:pPr>
      <w:r>
        <w:rPr>
          <w:b/>
          <w:sz w:val="20"/>
        </w:rPr>
        <w:t>SBT2</w:t>
      </w:r>
      <w:r w:rsidR="00F43797">
        <w:rPr>
          <w:b/>
          <w:sz w:val="20"/>
        </w:rPr>
        <w:t xml:space="preserve"> Block</w:t>
      </w:r>
    </w:p>
    <w:p w:rsidR="00F83E11" w:rsidRPr="00F43797" w:rsidRDefault="00F83E11" w:rsidP="00F83E11">
      <w:pPr>
        <w:spacing w:after="0"/>
        <w:rPr>
          <w:b/>
          <w:sz w:val="12"/>
          <w:szCs w:val="14"/>
        </w:rPr>
      </w:pPr>
    </w:p>
    <w:p w:rsidR="00F43797" w:rsidRDefault="00F43797" w:rsidP="00F43797">
      <w:pPr>
        <w:spacing w:after="0"/>
        <w:rPr>
          <w:sz w:val="20"/>
        </w:rPr>
      </w:pPr>
      <w:r>
        <w:rPr>
          <w:sz w:val="20"/>
        </w:rPr>
        <w:t>The following are suggested activities that will assist you in evidencing your specialism:</w:t>
      </w:r>
    </w:p>
    <w:p w:rsidR="00F43797" w:rsidRDefault="009F571E" w:rsidP="00F43797">
      <w:pPr>
        <w:pStyle w:val="ListParagraph"/>
        <w:numPr>
          <w:ilvl w:val="0"/>
          <w:numId w:val="9"/>
        </w:numPr>
        <w:spacing w:after="0"/>
        <w:rPr>
          <w:sz w:val="20"/>
        </w:rPr>
      </w:pPr>
      <w:r w:rsidRPr="00F43797">
        <w:rPr>
          <w:sz w:val="20"/>
        </w:rPr>
        <w:t xml:space="preserve">read the </w:t>
      </w:r>
      <w:r w:rsidR="003E1F0A" w:rsidRPr="00F43797">
        <w:rPr>
          <w:sz w:val="20"/>
        </w:rPr>
        <w:t>calculation policy</w:t>
      </w:r>
      <w:r w:rsidR="00F43797">
        <w:rPr>
          <w:sz w:val="20"/>
        </w:rPr>
        <w:t xml:space="preserve"> and reflect on it</w:t>
      </w:r>
    </w:p>
    <w:p w:rsidR="00F43797" w:rsidRDefault="00435853" w:rsidP="00F43797">
      <w:pPr>
        <w:pStyle w:val="ListParagraph"/>
        <w:numPr>
          <w:ilvl w:val="0"/>
          <w:numId w:val="9"/>
        </w:numPr>
        <w:spacing w:after="0"/>
        <w:rPr>
          <w:sz w:val="20"/>
        </w:rPr>
      </w:pPr>
      <w:r w:rsidRPr="00F43797">
        <w:rPr>
          <w:sz w:val="20"/>
        </w:rPr>
        <w:t xml:space="preserve">interview the </w:t>
      </w:r>
      <w:r w:rsidR="003E1F0A" w:rsidRPr="00F43797">
        <w:rPr>
          <w:sz w:val="20"/>
        </w:rPr>
        <w:t>subject leader about the curriculum map</w:t>
      </w:r>
    </w:p>
    <w:p w:rsidR="00F43797" w:rsidRDefault="00435853" w:rsidP="00F43797">
      <w:pPr>
        <w:pStyle w:val="ListParagraph"/>
        <w:numPr>
          <w:ilvl w:val="0"/>
          <w:numId w:val="9"/>
        </w:numPr>
        <w:spacing w:after="0"/>
        <w:rPr>
          <w:sz w:val="20"/>
        </w:rPr>
      </w:pPr>
      <w:r w:rsidRPr="00F43797">
        <w:rPr>
          <w:sz w:val="20"/>
        </w:rPr>
        <w:t>engag</w:t>
      </w:r>
      <w:r w:rsidR="00F43797">
        <w:rPr>
          <w:sz w:val="20"/>
        </w:rPr>
        <w:t>e</w:t>
      </w:r>
      <w:r w:rsidRPr="00F43797">
        <w:rPr>
          <w:sz w:val="20"/>
        </w:rPr>
        <w:t xml:space="preserve"> with attainment tracking across year groups and key stages</w:t>
      </w:r>
    </w:p>
    <w:p w:rsidR="00F43797" w:rsidRDefault="00435853" w:rsidP="00F43797">
      <w:pPr>
        <w:pStyle w:val="ListParagraph"/>
        <w:numPr>
          <w:ilvl w:val="0"/>
          <w:numId w:val="9"/>
        </w:numPr>
        <w:spacing w:after="0"/>
        <w:rPr>
          <w:sz w:val="20"/>
        </w:rPr>
      </w:pPr>
      <w:r w:rsidRPr="00F43797">
        <w:rPr>
          <w:sz w:val="20"/>
        </w:rPr>
        <w:t xml:space="preserve">interviewing the </w:t>
      </w:r>
      <w:proofErr w:type="spellStart"/>
      <w:r w:rsidRPr="00F43797">
        <w:rPr>
          <w:sz w:val="20"/>
        </w:rPr>
        <w:t>SENCo</w:t>
      </w:r>
      <w:proofErr w:type="spellEnd"/>
    </w:p>
    <w:p w:rsidR="00F43797" w:rsidRDefault="00F43797" w:rsidP="00F43797">
      <w:pPr>
        <w:pStyle w:val="ListParagraph"/>
        <w:numPr>
          <w:ilvl w:val="0"/>
          <w:numId w:val="9"/>
        </w:numPr>
        <w:spacing w:after="0"/>
        <w:rPr>
          <w:sz w:val="20"/>
        </w:rPr>
      </w:pPr>
      <w:r>
        <w:rPr>
          <w:sz w:val="20"/>
        </w:rPr>
        <w:t xml:space="preserve">collect samples of </w:t>
      </w:r>
      <w:r w:rsidR="00435853" w:rsidRPr="00F43797">
        <w:rPr>
          <w:sz w:val="20"/>
        </w:rPr>
        <w:t>homework</w:t>
      </w:r>
      <w:r>
        <w:rPr>
          <w:sz w:val="20"/>
        </w:rPr>
        <w:t xml:space="preserve"> and evaluate its purpose</w:t>
      </w:r>
    </w:p>
    <w:p w:rsidR="002E5158" w:rsidRPr="00F43797" w:rsidRDefault="00435853" w:rsidP="00F43797">
      <w:pPr>
        <w:pStyle w:val="ListParagraph"/>
        <w:numPr>
          <w:ilvl w:val="0"/>
          <w:numId w:val="9"/>
        </w:numPr>
        <w:spacing w:after="0"/>
        <w:rPr>
          <w:sz w:val="20"/>
        </w:rPr>
      </w:pPr>
      <w:r w:rsidRPr="00F43797">
        <w:rPr>
          <w:sz w:val="20"/>
        </w:rPr>
        <w:t>assist with CPD opportunities</w:t>
      </w:r>
    </w:p>
    <w:p w:rsidR="003E1F0A" w:rsidRPr="002E5158" w:rsidRDefault="00435853" w:rsidP="00F83E11">
      <w:pPr>
        <w:spacing w:after="0"/>
        <w:rPr>
          <w:sz w:val="8"/>
          <w:szCs w:val="10"/>
        </w:rPr>
      </w:pPr>
      <w:r w:rsidRPr="002E5158">
        <w:rPr>
          <w:sz w:val="8"/>
          <w:szCs w:val="10"/>
        </w:rPr>
        <w:t xml:space="preserve"> </w:t>
      </w:r>
      <w:r w:rsidR="003E1F0A" w:rsidRPr="002E5158">
        <w:rPr>
          <w:sz w:val="8"/>
          <w:szCs w:val="10"/>
        </w:rPr>
        <w:t xml:space="preserve">  </w:t>
      </w:r>
    </w:p>
    <w:p w:rsidR="00F43797" w:rsidRDefault="00F43797" w:rsidP="00F83E11">
      <w:pPr>
        <w:spacing w:after="0"/>
        <w:rPr>
          <w:sz w:val="20"/>
        </w:rPr>
      </w:pPr>
    </w:p>
    <w:p w:rsidR="00F43797" w:rsidRDefault="00F43797" w:rsidP="00F43797">
      <w:pPr>
        <w:rPr>
          <w:b/>
          <w:sz w:val="20"/>
          <w:szCs w:val="20"/>
        </w:rPr>
      </w:pPr>
      <w:r w:rsidRPr="00F43797">
        <w:rPr>
          <w:b/>
          <w:sz w:val="20"/>
          <w:szCs w:val="20"/>
        </w:rPr>
        <w:t>SBT</w:t>
      </w:r>
      <w:r>
        <w:rPr>
          <w:b/>
          <w:sz w:val="20"/>
          <w:szCs w:val="20"/>
        </w:rPr>
        <w:t>2</w:t>
      </w:r>
      <w:r w:rsidRPr="00F43797">
        <w:rPr>
          <w:b/>
          <w:sz w:val="20"/>
          <w:szCs w:val="20"/>
        </w:rPr>
        <w:t xml:space="preserve"> Task</w:t>
      </w:r>
      <w:r>
        <w:rPr>
          <w:b/>
          <w:sz w:val="20"/>
          <w:szCs w:val="20"/>
        </w:rPr>
        <w:t>s</w:t>
      </w:r>
    </w:p>
    <w:p w:rsidR="00F43797" w:rsidRPr="00B37473" w:rsidRDefault="00F43797" w:rsidP="00B37473">
      <w:pPr>
        <w:rPr>
          <w:b/>
          <w:sz w:val="20"/>
          <w:szCs w:val="20"/>
        </w:rPr>
      </w:pPr>
      <w:r w:rsidRPr="00B37473">
        <w:rPr>
          <w:b/>
          <w:sz w:val="20"/>
          <w:szCs w:val="20"/>
        </w:rPr>
        <w:t>Complete the resource audit.</w:t>
      </w:r>
    </w:p>
    <w:p w:rsidR="00B37473" w:rsidRPr="00B37473" w:rsidRDefault="00F43797" w:rsidP="00B37473">
      <w:pPr>
        <w:spacing w:after="0"/>
        <w:rPr>
          <w:bCs/>
          <w:sz w:val="20"/>
          <w:szCs w:val="20"/>
        </w:rPr>
      </w:pPr>
      <w:r w:rsidRPr="00B37473">
        <w:rPr>
          <w:b/>
          <w:sz w:val="20"/>
          <w:szCs w:val="20"/>
        </w:rPr>
        <w:t>Complete a child case study</w:t>
      </w:r>
      <w:r>
        <w:rPr>
          <w:bCs/>
          <w:sz w:val="20"/>
          <w:szCs w:val="20"/>
        </w:rPr>
        <w:t xml:space="preserve">: </w:t>
      </w:r>
      <w:r w:rsidRPr="00F43797">
        <w:rPr>
          <w:bCs/>
          <w:sz w:val="20"/>
          <w:szCs w:val="20"/>
        </w:rPr>
        <w:t xml:space="preserve">Identify a child who is </w:t>
      </w:r>
      <w:r w:rsidRPr="00B37473">
        <w:rPr>
          <w:bCs/>
          <w:sz w:val="20"/>
          <w:szCs w:val="20"/>
        </w:rPr>
        <w:t>displaying an interesting mathematical learning profile.</w:t>
      </w:r>
    </w:p>
    <w:p w:rsidR="00F43797" w:rsidRDefault="00F43797" w:rsidP="00B37473">
      <w:pPr>
        <w:spacing w:after="0"/>
        <w:rPr>
          <w:bCs/>
          <w:sz w:val="20"/>
          <w:szCs w:val="20"/>
        </w:rPr>
      </w:pPr>
      <w:r w:rsidRPr="00F43797">
        <w:rPr>
          <w:bCs/>
          <w:sz w:val="20"/>
          <w:szCs w:val="20"/>
        </w:rPr>
        <w:t>This can be one of your profile children. You will use this child as a case study to reflect on your teaching of mathematics and your ability to differentiate the learning objective and challenge the child.</w:t>
      </w:r>
    </w:p>
    <w:p w:rsidR="00B37473" w:rsidRPr="00B37473" w:rsidRDefault="00B37473" w:rsidP="00B37473">
      <w:pPr>
        <w:spacing w:after="0"/>
        <w:rPr>
          <w:bCs/>
          <w:sz w:val="8"/>
          <w:szCs w:val="8"/>
        </w:rPr>
      </w:pPr>
    </w:p>
    <w:p w:rsidR="00F43797" w:rsidRDefault="00F43797" w:rsidP="00B37473">
      <w:pPr>
        <w:spacing w:after="0"/>
        <w:rPr>
          <w:sz w:val="20"/>
          <w:szCs w:val="20"/>
        </w:rPr>
      </w:pPr>
      <w:r w:rsidRPr="00D61287">
        <w:rPr>
          <w:sz w:val="20"/>
          <w:szCs w:val="20"/>
        </w:rPr>
        <w:t>What are the</w:t>
      </w:r>
      <w:r>
        <w:rPr>
          <w:sz w:val="20"/>
          <w:szCs w:val="20"/>
        </w:rPr>
        <w:t xml:space="preserve"> challenges</w:t>
      </w:r>
      <w:r w:rsidRPr="00D61287">
        <w:rPr>
          <w:sz w:val="20"/>
          <w:szCs w:val="20"/>
        </w:rPr>
        <w:t xml:space="preserve"> to learning?  You may need to meet with the SENCO or Inclusion manager.</w:t>
      </w:r>
    </w:p>
    <w:p w:rsidR="00B37473" w:rsidRPr="00B37473" w:rsidRDefault="00B37473" w:rsidP="00B37473">
      <w:pPr>
        <w:spacing w:after="0"/>
        <w:rPr>
          <w:sz w:val="6"/>
          <w:szCs w:val="6"/>
        </w:rPr>
      </w:pPr>
    </w:p>
    <w:p w:rsidR="00F43797" w:rsidRDefault="00F43797" w:rsidP="00B37473">
      <w:pPr>
        <w:spacing w:after="0"/>
        <w:rPr>
          <w:sz w:val="20"/>
          <w:szCs w:val="20"/>
        </w:rPr>
      </w:pPr>
      <w:r w:rsidRPr="00D61287">
        <w:rPr>
          <w:sz w:val="20"/>
          <w:szCs w:val="20"/>
        </w:rPr>
        <w:t>What mental strategies does the child use to calculate simple number problems?</w:t>
      </w:r>
      <w:r>
        <w:rPr>
          <w:sz w:val="20"/>
          <w:szCs w:val="20"/>
        </w:rPr>
        <w:t xml:space="preserve"> </w:t>
      </w:r>
      <w:r w:rsidRPr="00D61287">
        <w:rPr>
          <w:sz w:val="20"/>
          <w:szCs w:val="20"/>
        </w:rPr>
        <w:t>(Understanding place value, number sense, known facts, ability to make connections between the number</w:t>
      </w:r>
      <w:r>
        <w:rPr>
          <w:sz w:val="20"/>
          <w:szCs w:val="20"/>
        </w:rPr>
        <w:t xml:space="preserve"> </w:t>
      </w:r>
      <w:r w:rsidRPr="00D61287">
        <w:rPr>
          <w:sz w:val="20"/>
          <w:szCs w:val="20"/>
        </w:rPr>
        <w:t>operations?</w:t>
      </w:r>
      <w:r>
        <w:rPr>
          <w:sz w:val="20"/>
          <w:szCs w:val="20"/>
        </w:rPr>
        <w:t>)</w:t>
      </w:r>
    </w:p>
    <w:p w:rsidR="00B37473" w:rsidRPr="00B37473" w:rsidRDefault="00B37473" w:rsidP="00B37473">
      <w:pPr>
        <w:spacing w:after="0"/>
        <w:rPr>
          <w:sz w:val="8"/>
          <w:szCs w:val="8"/>
        </w:rPr>
      </w:pPr>
    </w:p>
    <w:p w:rsidR="00F43797" w:rsidRDefault="00F43797" w:rsidP="00B37473">
      <w:pPr>
        <w:spacing w:after="0"/>
        <w:rPr>
          <w:sz w:val="20"/>
          <w:szCs w:val="20"/>
        </w:rPr>
      </w:pPr>
      <w:r>
        <w:rPr>
          <w:sz w:val="20"/>
          <w:szCs w:val="20"/>
        </w:rPr>
        <w:t>Is the child on any specific Interventions? Ask the member of staff who runs the intervention if you can observe a session.</w:t>
      </w:r>
    </w:p>
    <w:p w:rsidR="00B37473" w:rsidRPr="00B37473" w:rsidRDefault="00B37473" w:rsidP="00B37473">
      <w:pPr>
        <w:spacing w:after="0"/>
        <w:rPr>
          <w:sz w:val="6"/>
          <w:szCs w:val="6"/>
        </w:rPr>
      </w:pPr>
    </w:p>
    <w:p w:rsidR="00F43797" w:rsidRDefault="00F43797" w:rsidP="00B37473">
      <w:pPr>
        <w:spacing w:after="0"/>
        <w:rPr>
          <w:sz w:val="20"/>
          <w:szCs w:val="20"/>
        </w:rPr>
      </w:pPr>
      <w:r w:rsidRPr="00D61287">
        <w:rPr>
          <w:sz w:val="20"/>
          <w:szCs w:val="20"/>
        </w:rPr>
        <w:t>What access to concrete images does the child have?</w:t>
      </w:r>
    </w:p>
    <w:p w:rsidR="00B37473" w:rsidRPr="00B37473" w:rsidRDefault="00B37473" w:rsidP="00B37473">
      <w:pPr>
        <w:spacing w:after="0"/>
        <w:rPr>
          <w:sz w:val="6"/>
          <w:szCs w:val="6"/>
        </w:rPr>
      </w:pPr>
    </w:p>
    <w:p w:rsidR="00F43797" w:rsidRDefault="00F43797" w:rsidP="00B37473">
      <w:pPr>
        <w:spacing w:after="0"/>
        <w:rPr>
          <w:sz w:val="20"/>
          <w:szCs w:val="20"/>
        </w:rPr>
      </w:pPr>
      <w:r>
        <w:rPr>
          <w:sz w:val="20"/>
          <w:szCs w:val="20"/>
        </w:rPr>
        <w:t xml:space="preserve">Run a 20 minute narrative on the child in the whole class maths lesson. What mathematical habits are displayed? What attitude to learning do you see? </w:t>
      </w:r>
    </w:p>
    <w:p w:rsidR="00B37473" w:rsidRPr="00D61287" w:rsidRDefault="00B37473" w:rsidP="00B37473">
      <w:pPr>
        <w:spacing w:after="0"/>
        <w:rPr>
          <w:sz w:val="20"/>
          <w:szCs w:val="20"/>
        </w:rPr>
      </w:pPr>
    </w:p>
    <w:p w:rsidR="00F43797" w:rsidRPr="00B37473" w:rsidRDefault="00F43797" w:rsidP="00F43797">
      <w:pPr>
        <w:rPr>
          <w:sz w:val="20"/>
          <w:szCs w:val="20"/>
        </w:rPr>
      </w:pPr>
      <w:r w:rsidRPr="00B37473">
        <w:rPr>
          <w:sz w:val="20"/>
          <w:szCs w:val="20"/>
        </w:rPr>
        <w:t xml:space="preserve">Continue to develop your portfolio. Make sure that you look at the support materials provided in the Specialism folder on </w:t>
      </w:r>
      <w:proofErr w:type="spellStart"/>
      <w:r w:rsidRPr="00B37473">
        <w:rPr>
          <w:sz w:val="20"/>
          <w:szCs w:val="20"/>
        </w:rPr>
        <w:t>Unihub</w:t>
      </w:r>
      <w:proofErr w:type="spellEnd"/>
      <w:r w:rsidRPr="00B37473">
        <w:rPr>
          <w:sz w:val="20"/>
          <w:szCs w:val="20"/>
        </w:rPr>
        <w:t xml:space="preserve">. </w:t>
      </w:r>
    </w:p>
    <w:p w:rsidR="00F43797" w:rsidRPr="00B37473" w:rsidRDefault="00F43797" w:rsidP="00F43797">
      <w:pPr>
        <w:rPr>
          <w:sz w:val="20"/>
          <w:szCs w:val="20"/>
        </w:rPr>
      </w:pPr>
      <w:r w:rsidRPr="00B37473">
        <w:rPr>
          <w:sz w:val="20"/>
          <w:szCs w:val="20"/>
        </w:rPr>
        <w:t>Continue to reflect in your journal. Reflect on what you see in the classroom, (misconceptions are interesting!) and annotate it with reading/articles to link the theory with practice.</w:t>
      </w:r>
    </w:p>
    <w:p w:rsidR="00B37473" w:rsidRDefault="00B37473" w:rsidP="00B37473">
      <w:pPr>
        <w:rPr>
          <w:b/>
          <w:bCs/>
          <w:sz w:val="20"/>
          <w:szCs w:val="20"/>
        </w:rPr>
      </w:pPr>
      <w:r w:rsidRPr="00B37473">
        <w:rPr>
          <w:b/>
          <w:bCs/>
          <w:sz w:val="20"/>
          <w:szCs w:val="20"/>
        </w:rPr>
        <w:t>When observing or planning your own lessons r</w:t>
      </w:r>
      <w:r w:rsidR="00F43797" w:rsidRPr="00B37473">
        <w:rPr>
          <w:b/>
          <w:bCs/>
          <w:sz w:val="20"/>
          <w:szCs w:val="20"/>
        </w:rPr>
        <w:t xml:space="preserve">emember Haylock’s Connective Model! </w:t>
      </w:r>
    </w:p>
    <w:p w:rsidR="00F43797" w:rsidRPr="00B37473" w:rsidRDefault="00F43797" w:rsidP="00B37473">
      <w:pPr>
        <w:rPr>
          <w:b/>
          <w:bCs/>
          <w:sz w:val="20"/>
          <w:szCs w:val="20"/>
        </w:rPr>
      </w:pPr>
      <w:r w:rsidRPr="00B37473">
        <w:rPr>
          <w:b/>
          <w:bCs/>
          <w:sz w:val="20"/>
          <w:szCs w:val="20"/>
        </w:rPr>
        <w:t>Things to watch out for:</w:t>
      </w:r>
    </w:p>
    <w:p w:rsidR="00F43797" w:rsidRDefault="00F43797" w:rsidP="00B37473">
      <w:pPr>
        <w:pStyle w:val="ListParagraph"/>
        <w:numPr>
          <w:ilvl w:val="0"/>
          <w:numId w:val="8"/>
        </w:numPr>
        <w:spacing w:after="0"/>
        <w:rPr>
          <w:sz w:val="20"/>
          <w:szCs w:val="20"/>
        </w:rPr>
      </w:pPr>
      <w:r w:rsidRPr="00B37473">
        <w:rPr>
          <w:sz w:val="20"/>
          <w:szCs w:val="20"/>
        </w:rPr>
        <w:t xml:space="preserve">Does </w:t>
      </w:r>
      <w:r w:rsidR="00B37473">
        <w:rPr>
          <w:sz w:val="20"/>
          <w:szCs w:val="20"/>
        </w:rPr>
        <w:t>the lesson</w:t>
      </w:r>
      <w:r w:rsidRPr="00B37473">
        <w:rPr>
          <w:sz w:val="20"/>
          <w:szCs w:val="20"/>
        </w:rPr>
        <w:t xml:space="preserve"> include </w:t>
      </w:r>
      <w:r w:rsidRPr="00B37473">
        <w:rPr>
          <w:b/>
          <w:bCs/>
          <w:sz w:val="20"/>
          <w:szCs w:val="20"/>
        </w:rPr>
        <w:t>Action, Imagery, Conversation</w:t>
      </w:r>
      <w:r w:rsidRPr="00B37473">
        <w:rPr>
          <w:sz w:val="20"/>
          <w:szCs w:val="20"/>
        </w:rPr>
        <w:t xml:space="preserve"> and </w:t>
      </w:r>
      <w:r w:rsidRPr="00B37473">
        <w:rPr>
          <w:b/>
          <w:bCs/>
          <w:sz w:val="20"/>
          <w:szCs w:val="20"/>
        </w:rPr>
        <w:t>Symbols</w:t>
      </w:r>
      <w:r w:rsidRPr="00B37473">
        <w:rPr>
          <w:sz w:val="20"/>
          <w:szCs w:val="20"/>
        </w:rPr>
        <w:t xml:space="preserve">? </w:t>
      </w:r>
    </w:p>
    <w:p w:rsidR="00B37473" w:rsidRPr="00B37473" w:rsidRDefault="00B37473" w:rsidP="00B37473">
      <w:pPr>
        <w:spacing w:after="0"/>
        <w:ind w:left="360"/>
        <w:rPr>
          <w:sz w:val="10"/>
          <w:szCs w:val="10"/>
        </w:rPr>
      </w:pPr>
    </w:p>
    <w:p w:rsidR="00F43797" w:rsidRDefault="00F43797" w:rsidP="00B37473">
      <w:pPr>
        <w:pStyle w:val="ListParagraph"/>
        <w:numPr>
          <w:ilvl w:val="0"/>
          <w:numId w:val="8"/>
        </w:numPr>
        <w:rPr>
          <w:sz w:val="20"/>
          <w:szCs w:val="20"/>
        </w:rPr>
      </w:pPr>
      <w:r w:rsidRPr="00B37473">
        <w:rPr>
          <w:sz w:val="20"/>
          <w:szCs w:val="20"/>
        </w:rPr>
        <w:t xml:space="preserve">Is there any </w:t>
      </w:r>
      <w:r w:rsidR="00B37473">
        <w:rPr>
          <w:sz w:val="20"/>
          <w:szCs w:val="20"/>
        </w:rPr>
        <w:t>acknowledgement of</w:t>
      </w:r>
      <w:r w:rsidRPr="00B37473">
        <w:rPr>
          <w:sz w:val="20"/>
          <w:szCs w:val="20"/>
        </w:rPr>
        <w:t xml:space="preserve"> children’s ability to </w:t>
      </w:r>
      <w:r w:rsidRPr="00B37473">
        <w:rPr>
          <w:b/>
          <w:bCs/>
          <w:sz w:val="20"/>
          <w:szCs w:val="20"/>
        </w:rPr>
        <w:t>pattern</w:t>
      </w:r>
      <w:r w:rsidRPr="00B37473">
        <w:rPr>
          <w:sz w:val="20"/>
          <w:szCs w:val="20"/>
        </w:rPr>
        <w:t xml:space="preserve"> sniff? Watch out for the child who is beginning </w:t>
      </w:r>
      <w:r w:rsidRPr="00B37473">
        <w:rPr>
          <w:b/>
          <w:bCs/>
          <w:sz w:val="20"/>
          <w:szCs w:val="20"/>
        </w:rPr>
        <w:t>to predict</w:t>
      </w:r>
      <w:r w:rsidRPr="00B37473">
        <w:rPr>
          <w:sz w:val="20"/>
          <w:szCs w:val="20"/>
        </w:rPr>
        <w:t xml:space="preserve"> and </w:t>
      </w:r>
      <w:r w:rsidRPr="00B37473">
        <w:rPr>
          <w:b/>
          <w:bCs/>
          <w:sz w:val="20"/>
          <w:szCs w:val="20"/>
        </w:rPr>
        <w:t>generalise</w:t>
      </w:r>
      <w:r w:rsidRPr="00B37473">
        <w:rPr>
          <w:sz w:val="20"/>
          <w:szCs w:val="20"/>
        </w:rPr>
        <w:t xml:space="preserve"> within the mathematical problem.</w:t>
      </w:r>
    </w:p>
    <w:p w:rsidR="00B37473" w:rsidRPr="00B37473" w:rsidRDefault="00B37473" w:rsidP="00B37473">
      <w:pPr>
        <w:pStyle w:val="ListParagraph"/>
        <w:rPr>
          <w:sz w:val="10"/>
          <w:szCs w:val="10"/>
        </w:rPr>
      </w:pPr>
    </w:p>
    <w:p w:rsidR="00F43797" w:rsidRPr="00B37473" w:rsidRDefault="00F43797" w:rsidP="00F43797">
      <w:pPr>
        <w:pStyle w:val="ListParagraph"/>
        <w:numPr>
          <w:ilvl w:val="0"/>
          <w:numId w:val="8"/>
        </w:numPr>
        <w:spacing w:after="0" w:line="240" w:lineRule="auto"/>
        <w:rPr>
          <w:sz w:val="20"/>
          <w:szCs w:val="20"/>
        </w:rPr>
      </w:pPr>
      <w:r w:rsidRPr="00B37473">
        <w:rPr>
          <w:sz w:val="20"/>
          <w:szCs w:val="20"/>
        </w:rPr>
        <w:t xml:space="preserve">What </w:t>
      </w:r>
      <w:r w:rsidRPr="00B37473">
        <w:rPr>
          <w:b/>
          <w:bCs/>
          <w:sz w:val="20"/>
          <w:szCs w:val="20"/>
        </w:rPr>
        <w:t>Mathematical Reasoning</w:t>
      </w:r>
      <w:r w:rsidRPr="00B37473">
        <w:rPr>
          <w:sz w:val="20"/>
          <w:szCs w:val="20"/>
        </w:rPr>
        <w:t xml:space="preserve"> are you hearing from the children? Does the lesson provide opportunities for developing this key skill?</w:t>
      </w:r>
    </w:p>
    <w:p w:rsidR="00F43797" w:rsidRDefault="00F43797" w:rsidP="00F43797">
      <w:pPr>
        <w:rPr>
          <w:b/>
          <w:sz w:val="40"/>
          <w:szCs w:val="40"/>
        </w:rPr>
      </w:pPr>
    </w:p>
    <w:p w:rsidR="002E5158" w:rsidRPr="002E5158" w:rsidRDefault="002E5158" w:rsidP="00F83E11">
      <w:pPr>
        <w:spacing w:after="0"/>
        <w:rPr>
          <w:sz w:val="8"/>
          <w:szCs w:val="10"/>
        </w:rPr>
      </w:pPr>
    </w:p>
    <w:p w:rsidR="00424EE5" w:rsidRDefault="00424EE5" w:rsidP="002E5158">
      <w:pPr>
        <w:spacing w:after="0"/>
        <w:rPr>
          <w:b/>
          <w:bCs/>
          <w:sz w:val="20"/>
          <w:u w:val="single"/>
        </w:rPr>
      </w:pPr>
      <w:r w:rsidRPr="002E5158">
        <w:rPr>
          <w:b/>
          <w:bCs/>
          <w:sz w:val="20"/>
          <w:u w:val="single"/>
        </w:rPr>
        <w:t>What you can do now!</w:t>
      </w:r>
    </w:p>
    <w:p w:rsidR="002E5158" w:rsidRPr="002E5158" w:rsidRDefault="002E5158" w:rsidP="002E5158">
      <w:pPr>
        <w:spacing w:after="0"/>
        <w:rPr>
          <w:b/>
          <w:bCs/>
          <w:sz w:val="10"/>
          <w:szCs w:val="10"/>
          <w:u w:val="single"/>
        </w:rPr>
      </w:pPr>
    </w:p>
    <w:p w:rsidR="00D47EAB" w:rsidRDefault="002B2346" w:rsidP="00424EE5">
      <w:pPr>
        <w:rPr>
          <w:sz w:val="20"/>
        </w:rPr>
      </w:pPr>
      <w:r>
        <w:rPr>
          <w:sz w:val="20"/>
        </w:rPr>
        <w:t xml:space="preserve">We would urge you to </w:t>
      </w:r>
      <w:r w:rsidR="00424EE5">
        <w:rPr>
          <w:sz w:val="20"/>
        </w:rPr>
        <w:t>register with t</w:t>
      </w:r>
      <w:r w:rsidR="00D47EAB">
        <w:rPr>
          <w:sz w:val="20"/>
        </w:rPr>
        <w:t>he</w:t>
      </w:r>
      <w:r>
        <w:rPr>
          <w:sz w:val="20"/>
        </w:rPr>
        <w:t xml:space="preserve"> </w:t>
      </w:r>
      <w:r w:rsidR="00424EE5">
        <w:rPr>
          <w:sz w:val="20"/>
        </w:rPr>
        <w:t xml:space="preserve">associations for maths teacher. Some are free to register with and some require an annual membership fee that is reduced if you are a trainee of NQ teacher. These organisations run conferences, development programmes and one off lectures as well as </w:t>
      </w:r>
      <w:r w:rsidR="009F571E">
        <w:rPr>
          <w:sz w:val="20"/>
        </w:rPr>
        <w:t xml:space="preserve">offering </w:t>
      </w:r>
      <w:r w:rsidR="00424EE5">
        <w:rPr>
          <w:sz w:val="20"/>
        </w:rPr>
        <w:t xml:space="preserve">many free resources and interesting articles. </w:t>
      </w:r>
    </w:p>
    <w:p w:rsidR="00D47EAB" w:rsidRDefault="00D47EAB" w:rsidP="00424EE5">
      <w:pPr>
        <w:rPr>
          <w:sz w:val="20"/>
        </w:rPr>
      </w:pPr>
      <w:r>
        <w:rPr>
          <w:sz w:val="20"/>
        </w:rPr>
        <w:t>N</w:t>
      </w:r>
      <w:r w:rsidR="00424EE5">
        <w:rPr>
          <w:sz w:val="20"/>
        </w:rPr>
        <w:t xml:space="preserve">ational Centre of Excellence for the teaching of mathematics: </w:t>
      </w:r>
      <w:hyperlink r:id="rId5" w:history="1">
        <w:r w:rsidR="00424EE5" w:rsidRPr="00DA4224">
          <w:rPr>
            <w:rStyle w:val="Hyperlink"/>
            <w:sz w:val="20"/>
          </w:rPr>
          <w:t>https://www.ncetm.org.uk/</w:t>
        </w:r>
      </w:hyperlink>
    </w:p>
    <w:p w:rsidR="00424EE5" w:rsidRDefault="00424EE5" w:rsidP="00424EE5">
      <w:pPr>
        <w:rPr>
          <w:sz w:val="20"/>
        </w:rPr>
      </w:pPr>
      <w:r>
        <w:rPr>
          <w:sz w:val="20"/>
        </w:rPr>
        <w:t xml:space="preserve">National </w:t>
      </w:r>
      <w:r w:rsidR="00D47EAB">
        <w:rPr>
          <w:sz w:val="20"/>
        </w:rPr>
        <w:t>STEM</w:t>
      </w:r>
      <w:r>
        <w:rPr>
          <w:sz w:val="20"/>
        </w:rPr>
        <w:t xml:space="preserve"> Centre:</w:t>
      </w:r>
      <w:r w:rsidRPr="00424EE5">
        <w:t xml:space="preserve"> </w:t>
      </w:r>
      <w:hyperlink r:id="rId6" w:history="1">
        <w:r w:rsidRPr="00DA4224">
          <w:rPr>
            <w:rStyle w:val="Hyperlink"/>
            <w:sz w:val="20"/>
          </w:rPr>
          <w:t>http://www.nationalstemcentre.org.uk/</w:t>
        </w:r>
      </w:hyperlink>
    </w:p>
    <w:p w:rsidR="00D47EAB" w:rsidRDefault="00D47EAB" w:rsidP="00424EE5">
      <w:pPr>
        <w:rPr>
          <w:sz w:val="20"/>
        </w:rPr>
      </w:pPr>
      <w:r>
        <w:rPr>
          <w:sz w:val="20"/>
        </w:rPr>
        <w:t>A</w:t>
      </w:r>
      <w:r w:rsidR="00424EE5">
        <w:rPr>
          <w:sz w:val="20"/>
        </w:rPr>
        <w:t>ssociation for the teachers of mathematics:</w:t>
      </w:r>
      <w:r w:rsidR="00424EE5" w:rsidRPr="00424EE5">
        <w:t xml:space="preserve"> </w:t>
      </w:r>
      <w:hyperlink r:id="rId7" w:history="1">
        <w:r w:rsidR="00424EE5" w:rsidRPr="00DA4224">
          <w:rPr>
            <w:rStyle w:val="Hyperlink"/>
            <w:sz w:val="20"/>
          </w:rPr>
          <w:t>http://www.atm.org.uk/</w:t>
        </w:r>
      </w:hyperlink>
    </w:p>
    <w:p w:rsidR="00D47EAB" w:rsidRDefault="00D47EAB" w:rsidP="00424EE5">
      <w:pPr>
        <w:rPr>
          <w:sz w:val="20"/>
        </w:rPr>
      </w:pPr>
      <w:r>
        <w:rPr>
          <w:sz w:val="20"/>
        </w:rPr>
        <w:t>M</w:t>
      </w:r>
      <w:r w:rsidR="00424EE5">
        <w:rPr>
          <w:sz w:val="20"/>
        </w:rPr>
        <w:t xml:space="preserve">athematics Association: </w:t>
      </w:r>
      <w:hyperlink r:id="rId8" w:history="1">
        <w:r w:rsidR="002555F8" w:rsidRPr="00DA4224">
          <w:rPr>
            <w:rStyle w:val="Hyperlink"/>
            <w:sz w:val="20"/>
          </w:rPr>
          <w:t>http://www.m-a.org.uk/jsp/index.jsp</w:t>
        </w:r>
      </w:hyperlink>
    </w:p>
    <w:p w:rsidR="00D47EAB" w:rsidRDefault="00D47EAB" w:rsidP="002555F8">
      <w:pPr>
        <w:rPr>
          <w:sz w:val="20"/>
        </w:rPr>
      </w:pPr>
      <w:r>
        <w:rPr>
          <w:sz w:val="20"/>
        </w:rPr>
        <w:t>L</w:t>
      </w:r>
      <w:r w:rsidR="002555F8">
        <w:rPr>
          <w:sz w:val="20"/>
        </w:rPr>
        <w:t>ondon Mathematical Society:</w:t>
      </w:r>
      <w:r>
        <w:rPr>
          <w:sz w:val="20"/>
        </w:rPr>
        <w:t xml:space="preserve"> </w:t>
      </w:r>
      <w:hyperlink r:id="rId9" w:history="1">
        <w:r w:rsidR="002555F8" w:rsidRPr="00DA4224">
          <w:rPr>
            <w:rStyle w:val="Hyperlink"/>
            <w:sz w:val="20"/>
          </w:rPr>
          <w:t>http://www.lms.ac.uk/</w:t>
        </w:r>
      </w:hyperlink>
    </w:p>
    <w:p w:rsidR="002555F8" w:rsidRDefault="002555F8" w:rsidP="002555F8">
      <w:pPr>
        <w:rPr>
          <w:sz w:val="20"/>
        </w:rPr>
      </w:pPr>
      <w:proofErr w:type="spellStart"/>
      <w:r>
        <w:rPr>
          <w:sz w:val="20"/>
        </w:rPr>
        <w:t>Nrich</w:t>
      </w:r>
      <w:proofErr w:type="spellEnd"/>
      <w:r>
        <w:rPr>
          <w:sz w:val="20"/>
        </w:rPr>
        <w:t xml:space="preserve">: Begin to work your way around the excellent </w:t>
      </w:r>
      <w:r w:rsidR="00D47EAB">
        <w:rPr>
          <w:sz w:val="20"/>
        </w:rPr>
        <w:t>free resource</w:t>
      </w:r>
      <w:r w:rsidRPr="002555F8">
        <w:t xml:space="preserve"> </w:t>
      </w:r>
      <w:hyperlink r:id="rId10" w:history="1">
        <w:r w:rsidRPr="00DA4224">
          <w:rPr>
            <w:rStyle w:val="Hyperlink"/>
            <w:sz w:val="20"/>
          </w:rPr>
          <w:t>http://nrich.maths.org/frontpage</w:t>
        </w:r>
      </w:hyperlink>
    </w:p>
    <w:p w:rsidR="00DA2B20" w:rsidRDefault="00435853" w:rsidP="00435853">
      <w:pPr>
        <w:rPr>
          <w:b/>
          <w:bCs/>
          <w:sz w:val="20"/>
        </w:rPr>
      </w:pPr>
      <w:r w:rsidRPr="00435853">
        <w:rPr>
          <w:b/>
          <w:bCs/>
          <w:sz w:val="20"/>
        </w:rPr>
        <w:t>Start gathering evidence of your interest.</w:t>
      </w:r>
    </w:p>
    <w:p w:rsidR="00447B0B" w:rsidRPr="00447B0B" w:rsidRDefault="00447B0B" w:rsidP="00435853">
      <w:pPr>
        <w:rPr>
          <w:b/>
          <w:bCs/>
          <w:sz w:val="10"/>
          <w:szCs w:val="12"/>
        </w:rPr>
      </w:pPr>
    </w:p>
    <w:p w:rsidR="00780354" w:rsidRPr="00C75DF7" w:rsidRDefault="00E02CC5" w:rsidP="002E5158">
      <w:pPr>
        <w:rPr>
          <w:b/>
          <w:sz w:val="20"/>
          <w:u w:val="single"/>
        </w:rPr>
      </w:pPr>
      <w:r w:rsidRPr="00C75DF7">
        <w:rPr>
          <w:b/>
          <w:sz w:val="20"/>
          <w:u w:val="single"/>
        </w:rPr>
        <w:t>Evidencing your developing specialism</w:t>
      </w:r>
    </w:p>
    <w:p w:rsidR="00E02CC5" w:rsidRDefault="00E02CC5" w:rsidP="00C42BA7">
      <w:pPr>
        <w:rPr>
          <w:sz w:val="20"/>
        </w:rPr>
      </w:pPr>
      <w:r w:rsidRPr="00C75DF7">
        <w:rPr>
          <w:b/>
          <w:sz w:val="20"/>
        </w:rPr>
        <w:t>Portfolio of evidence</w:t>
      </w:r>
      <w:r>
        <w:rPr>
          <w:sz w:val="20"/>
        </w:rPr>
        <w:t xml:space="preserve">: </w:t>
      </w:r>
      <w:r w:rsidR="00C42BA7">
        <w:rPr>
          <w:sz w:val="20"/>
        </w:rPr>
        <w:t>This will evidence your knowledge of the workings of mathematics teaching within a primary school environment as well as your wider interest in the subject and as a vital life skill. The portfolio</w:t>
      </w:r>
      <w:r>
        <w:rPr>
          <w:sz w:val="20"/>
        </w:rPr>
        <w:t xml:space="preserve"> will contain lesson observations, samples of work, planning samples, calculation policies</w:t>
      </w:r>
      <w:r w:rsidR="00C42BA7">
        <w:rPr>
          <w:sz w:val="20"/>
        </w:rPr>
        <w:t>, but also cuttings from articles, annotated bits of reading</w:t>
      </w:r>
      <w:r>
        <w:rPr>
          <w:sz w:val="20"/>
        </w:rPr>
        <w:t xml:space="preserve"> </w:t>
      </w:r>
      <w:r w:rsidR="00C42BA7">
        <w:rPr>
          <w:sz w:val="20"/>
        </w:rPr>
        <w:t>and anything else that you feel evidences your interest over and above the Teacher Standard expectations.</w:t>
      </w:r>
      <w:r w:rsidR="00C75DF7">
        <w:rPr>
          <w:sz w:val="20"/>
        </w:rPr>
        <w:t xml:space="preserve"> </w:t>
      </w:r>
    </w:p>
    <w:p w:rsidR="003E1F0A" w:rsidRDefault="003E1F0A" w:rsidP="004E6D2E">
      <w:pPr>
        <w:rPr>
          <w:sz w:val="20"/>
        </w:rPr>
      </w:pPr>
      <w:r w:rsidRPr="00C75DF7">
        <w:rPr>
          <w:b/>
          <w:sz w:val="20"/>
        </w:rPr>
        <w:t>Reflective journal</w:t>
      </w:r>
      <w:r w:rsidR="00E02CC5">
        <w:rPr>
          <w:sz w:val="20"/>
        </w:rPr>
        <w:t xml:space="preserve">. This should contain discussions with teachers, parents, SENCO </w:t>
      </w:r>
      <w:proofErr w:type="spellStart"/>
      <w:r w:rsidR="00E02CC5">
        <w:rPr>
          <w:sz w:val="20"/>
        </w:rPr>
        <w:t>etc</w:t>
      </w:r>
      <w:proofErr w:type="spellEnd"/>
      <w:r w:rsidR="00E02CC5">
        <w:rPr>
          <w:sz w:val="20"/>
        </w:rPr>
        <w:t xml:space="preserve"> and your own developing thoughts on the teaching of mathematics. It should contain </w:t>
      </w:r>
      <w:r w:rsidR="00C75DF7">
        <w:rPr>
          <w:sz w:val="20"/>
        </w:rPr>
        <w:t>reflection on interaction with children, their moments of learning</w:t>
      </w:r>
      <w:r w:rsidR="004E6D2E">
        <w:rPr>
          <w:sz w:val="20"/>
        </w:rPr>
        <w:t>, their misconceptions a</w:t>
      </w:r>
      <w:r w:rsidR="00C75DF7">
        <w:rPr>
          <w:sz w:val="20"/>
        </w:rPr>
        <w:t>nd their responses.</w:t>
      </w:r>
      <w:r w:rsidR="004E6D2E">
        <w:rPr>
          <w:sz w:val="20"/>
        </w:rPr>
        <w:t xml:space="preserve"> </w:t>
      </w:r>
      <w:r w:rsidR="00E02CC5">
        <w:rPr>
          <w:sz w:val="20"/>
        </w:rPr>
        <w:t xml:space="preserve"> </w:t>
      </w:r>
      <w:r>
        <w:rPr>
          <w:sz w:val="20"/>
        </w:rPr>
        <w:t xml:space="preserve"> </w:t>
      </w:r>
      <w:r w:rsidR="00C75DF7">
        <w:rPr>
          <w:sz w:val="20"/>
        </w:rPr>
        <w:t>This will evidence your development as a teacher of mathematics.</w:t>
      </w:r>
    </w:p>
    <w:sectPr w:rsidR="003E1F0A" w:rsidSect="00EC348F">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559A2"/>
    <w:multiLevelType w:val="hybridMultilevel"/>
    <w:tmpl w:val="E320F66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41A930BA"/>
    <w:multiLevelType w:val="hybridMultilevel"/>
    <w:tmpl w:val="0358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DE6D0F"/>
    <w:multiLevelType w:val="hybridMultilevel"/>
    <w:tmpl w:val="28EAE672"/>
    <w:lvl w:ilvl="0" w:tplc="2F1A72C8">
      <w:start w:val="1"/>
      <w:numFmt w:val="bullet"/>
      <w:lvlText w:val="•"/>
      <w:lvlJc w:val="left"/>
      <w:pPr>
        <w:tabs>
          <w:tab w:val="num" w:pos="720"/>
        </w:tabs>
        <w:ind w:left="720" w:hanging="360"/>
      </w:pPr>
      <w:rPr>
        <w:rFonts w:ascii="Arial" w:hAnsi="Arial" w:hint="default"/>
      </w:rPr>
    </w:lvl>
    <w:lvl w:ilvl="1" w:tplc="F2D44484" w:tentative="1">
      <w:start w:val="1"/>
      <w:numFmt w:val="bullet"/>
      <w:lvlText w:val="•"/>
      <w:lvlJc w:val="left"/>
      <w:pPr>
        <w:tabs>
          <w:tab w:val="num" w:pos="1440"/>
        </w:tabs>
        <w:ind w:left="1440" w:hanging="360"/>
      </w:pPr>
      <w:rPr>
        <w:rFonts w:ascii="Arial" w:hAnsi="Arial" w:hint="default"/>
      </w:rPr>
    </w:lvl>
    <w:lvl w:ilvl="2" w:tplc="DF72D1F0" w:tentative="1">
      <w:start w:val="1"/>
      <w:numFmt w:val="bullet"/>
      <w:lvlText w:val="•"/>
      <w:lvlJc w:val="left"/>
      <w:pPr>
        <w:tabs>
          <w:tab w:val="num" w:pos="2160"/>
        </w:tabs>
        <w:ind w:left="2160" w:hanging="360"/>
      </w:pPr>
      <w:rPr>
        <w:rFonts w:ascii="Arial" w:hAnsi="Arial" w:hint="default"/>
      </w:rPr>
    </w:lvl>
    <w:lvl w:ilvl="3" w:tplc="83AA8DC0" w:tentative="1">
      <w:start w:val="1"/>
      <w:numFmt w:val="bullet"/>
      <w:lvlText w:val="•"/>
      <w:lvlJc w:val="left"/>
      <w:pPr>
        <w:tabs>
          <w:tab w:val="num" w:pos="2880"/>
        </w:tabs>
        <w:ind w:left="2880" w:hanging="360"/>
      </w:pPr>
      <w:rPr>
        <w:rFonts w:ascii="Arial" w:hAnsi="Arial" w:hint="default"/>
      </w:rPr>
    </w:lvl>
    <w:lvl w:ilvl="4" w:tplc="9810132A" w:tentative="1">
      <w:start w:val="1"/>
      <w:numFmt w:val="bullet"/>
      <w:lvlText w:val="•"/>
      <w:lvlJc w:val="left"/>
      <w:pPr>
        <w:tabs>
          <w:tab w:val="num" w:pos="3600"/>
        </w:tabs>
        <w:ind w:left="3600" w:hanging="360"/>
      </w:pPr>
      <w:rPr>
        <w:rFonts w:ascii="Arial" w:hAnsi="Arial" w:hint="default"/>
      </w:rPr>
    </w:lvl>
    <w:lvl w:ilvl="5" w:tplc="B706E89A" w:tentative="1">
      <w:start w:val="1"/>
      <w:numFmt w:val="bullet"/>
      <w:lvlText w:val="•"/>
      <w:lvlJc w:val="left"/>
      <w:pPr>
        <w:tabs>
          <w:tab w:val="num" w:pos="4320"/>
        </w:tabs>
        <w:ind w:left="4320" w:hanging="360"/>
      </w:pPr>
      <w:rPr>
        <w:rFonts w:ascii="Arial" w:hAnsi="Arial" w:hint="default"/>
      </w:rPr>
    </w:lvl>
    <w:lvl w:ilvl="6" w:tplc="174629D0" w:tentative="1">
      <w:start w:val="1"/>
      <w:numFmt w:val="bullet"/>
      <w:lvlText w:val="•"/>
      <w:lvlJc w:val="left"/>
      <w:pPr>
        <w:tabs>
          <w:tab w:val="num" w:pos="5040"/>
        </w:tabs>
        <w:ind w:left="5040" w:hanging="360"/>
      </w:pPr>
      <w:rPr>
        <w:rFonts w:ascii="Arial" w:hAnsi="Arial" w:hint="default"/>
      </w:rPr>
    </w:lvl>
    <w:lvl w:ilvl="7" w:tplc="619C26B4" w:tentative="1">
      <w:start w:val="1"/>
      <w:numFmt w:val="bullet"/>
      <w:lvlText w:val="•"/>
      <w:lvlJc w:val="left"/>
      <w:pPr>
        <w:tabs>
          <w:tab w:val="num" w:pos="5760"/>
        </w:tabs>
        <w:ind w:left="5760" w:hanging="360"/>
      </w:pPr>
      <w:rPr>
        <w:rFonts w:ascii="Arial" w:hAnsi="Arial" w:hint="default"/>
      </w:rPr>
    </w:lvl>
    <w:lvl w:ilvl="8" w:tplc="3076A3A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7F96C8B"/>
    <w:multiLevelType w:val="hybridMultilevel"/>
    <w:tmpl w:val="D23833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03D7737"/>
    <w:multiLevelType w:val="hybridMultilevel"/>
    <w:tmpl w:val="5ED0AF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5C5D8F"/>
    <w:multiLevelType w:val="hybridMultilevel"/>
    <w:tmpl w:val="08C0EE8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5D652B0C"/>
    <w:multiLevelType w:val="hybridMultilevel"/>
    <w:tmpl w:val="3DD6C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487E3D"/>
    <w:multiLevelType w:val="hybridMultilevel"/>
    <w:tmpl w:val="21A044AE"/>
    <w:lvl w:ilvl="0" w:tplc="3B36D262">
      <w:start w:val="1"/>
      <w:numFmt w:val="bullet"/>
      <w:lvlText w:val="•"/>
      <w:lvlJc w:val="left"/>
      <w:pPr>
        <w:tabs>
          <w:tab w:val="num" w:pos="720"/>
        </w:tabs>
        <w:ind w:left="720" w:hanging="360"/>
      </w:pPr>
      <w:rPr>
        <w:rFonts w:ascii="Times New Roman" w:hAnsi="Times New Roman" w:hint="default"/>
      </w:rPr>
    </w:lvl>
    <w:lvl w:ilvl="1" w:tplc="8AF66568" w:tentative="1">
      <w:start w:val="1"/>
      <w:numFmt w:val="bullet"/>
      <w:lvlText w:val="•"/>
      <w:lvlJc w:val="left"/>
      <w:pPr>
        <w:tabs>
          <w:tab w:val="num" w:pos="1440"/>
        </w:tabs>
        <w:ind w:left="1440" w:hanging="360"/>
      </w:pPr>
      <w:rPr>
        <w:rFonts w:ascii="Times New Roman" w:hAnsi="Times New Roman" w:hint="default"/>
      </w:rPr>
    </w:lvl>
    <w:lvl w:ilvl="2" w:tplc="CE0E7800" w:tentative="1">
      <w:start w:val="1"/>
      <w:numFmt w:val="bullet"/>
      <w:lvlText w:val="•"/>
      <w:lvlJc w:val="left"/>
      <w:pPr>
        <w:tabs>
          <w:tab w:val="num" w:pos="2160"/>
        </w:tabs>
        <w:ind w:left="2160" w:hanging="360"/>
      </w:pPr>
      <w:rPr>
        <w:rFonts w:ascii="Times New Roman" w:hAnsi="Times New Roman" w:hint="default"/>
      </w:rPr>
    </w:lvl>
    <w:lvl w:ilvl="3" w:tplc="3092B4F6" w:tentative="1">
      <w:start w:val="1"/>
      <w:numFmt w:val="bullet"/>
      <w:lvlText w:val="•"/>
      <w:lvlJc w:val="left"/>
      <w:pPr>
        <w:tabs>
          <w:tab w:val="num" w:pos="2880"/>
        </w:tabs>
        <w:ind w:left="2880" w:hanging="360"/>
      </w:pPr>
      <w:rPr>
        <w:rFonts w:ascii="Times New Roman" w:hAnsi="Times New Roman" w:hint="default"/>
      </w:rPr>
    </w:lvl>
    <w:lvl w:ilvl="4" w:tplc="EB76BA2E" w:tentative="1">
      <w:start w:val="1"/>
      <w:numFmt w:val="bullet"/>
      <w:lvlText w:val="•"/>
      <w:lvlJc w:val="left"/>
      <w:pPr>
        <w:tabs>
          <w:tab w:val="num" w:pos="3600"/>
        </w:tabs>
        <w:ind w:left="3600" w:hanging="360"/>
      </w:pPr>
      <w:rPr>
        <w:rFonts w:ascii="Times New Roman" w:hAnsi="Times New Roman" w:hint="default"/>
      </w:rPr>
    </w:lvl>
    <w:lvl w:ilvl="5" w:tplc="0AE0A018" w:tentative="1">
      <w:start w:val="1"/>
      <w:numFmt w:val="bullet"/>
      <w:lvlText w:val="•"/>
      <w:lvlJc w:val="left"/>
      <w:pPr>
        <w:tabs>
          <w:tab w:val="num" w:pos="4320"/>
        </w:tabs>
        <w:ind w:left="4320" w:hanging="360"/>
      </w:pPr>
      <w:rPr>
        <w:rFonts w:ascii="Times New Roman" w:hAnsi="Times New Roman" w:hint="default"/>
      </w:rPr>
    </w:lvl>
    <w:lvl w:ilvl="6" w:tplc="471678BE" w:tentative="1">
      <w:start w:val="1"/>
      <w:numFmt w:val="bullet"/>
      <w:lvlText w:val="•"/>
      <w:lvlJc w:val="left"/>
      <w:pPr>
        <w:tabs>
          <w:tab w:val="num" w:pos="5040"/>
        </w:tabs>
        <w:ind w:left="5040" w:hanging="360"/>
      </w:pPr>
      <w:rPr>
        <w:rFonts w:ascii="Times New Roman" w:hAnsi="Times New Roman" w:hint="default"/>
      </w:rPr>
    </w:lvl>
    <w:lvl w:ilvl="7" w:tplc="873EE494" w:tentative="1">
      <w:start w:val="1"/>
      <w:numFmt w:val="bullet"/>
      <w:lvlText w:val="•"/>
      <w:lvlJc w:val="left"/>
      <w:pPr>
        <w:tabs>
          <w:tab w:val="num" w:pos="5760"/>
        </w:tabs>
        <w:ind w:left="5760" w:hanging="360"/>
      </w:pPr>
      <w:rPr>
        <w:rFonts w:ascii="Times New Roman" w:hAnsi="Times New Roman" w:hint="default"/>
      </w:rPr>
    </w:lvl>
    <w:lvl w:ilvl="8" w:tplc="B4000E2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643E74E0"/>
    <w:multiLevelType w:val="hybridMultilevel"/>
    <w:tmpl w:val="26AAA594"/>
    <w:lvl w:ilvl="0" w:tplc="8E224D20">
      <w:start w:val="1"/>
      <w:numFmt w:val="bullet"/>
      <w:lvlText w:val="•"/>
      <w:lvlJc w:val="left"/>
      <w:pPr>
        <w:tabs>
          <w:tab w:val="num" w:pos="720"/>
        </w:tabs>
        <w:ind w:left="720" w:hanging="360"/>
      </w:pPr>
      <w:rPr>
        <w:rFonts w:ascii="Times New Roman" w:hAnsi="Times New Roman" w:hint="default"/>
      </w:rPr>
    </w:lvl>
    <w:lvl w:ilvl="1" w:tplc="149E6C2C" w:tentative="1">
      <w:start w:val="1"/>
      <w:numFmt w:val="bullet"/>
      <w:lvlText w:val="•"/>
      <w:lvlJc w:val="left"/>
      <w:pPr>
        <w:tabs>
          <w:tab w:val="num" w:pos="1440"/>
        </w:tabs>
        <w:ind w:left="1440" w:hanging="360"/>
      </w:pPr>
      <w:rPr>
        <w:rFonts w:ascii="Times New Roman" w:hAnsi="Times New Roman" w:hint="default"/>
      </w:rPr>
    </w:lvl>
    <w:lvl w:ilvl="2" w:tplc="3006C6A0" w:tentative="1">
      <w:start w:val="1"/>
      <w:numFmt w:val="bullet"/>
      <w:lvlText w:val="•"/>
      <w:lvlJc w:val="left"/>
      <w:pPr>
        <w:tabs>
          <w:tab w:val="num" w:pos="2160"/>
        </w:tabs>
        <w:ind w:left="2160" w:hanging="360"/>
      </w:pPr>
      <w:rPr>
        <w:rFonts w:ascii="Times New Roman" w:hAnsi="Times New Roman" w:hint="default"/>
      </w:rPr>
    </w:lvl>
    <w:lvl w:ilvl="3" w:tplc="6A56BB62" w:tentative="1">
      <w:start w:val="1"/>
      <w:numFmt w:val="bullet"/>
      <w:lvlText w:val="•"/>
      <w:lvlJc w:val="left"/>
      <w:pPr>
        <w:tabs>
          <w:tab w:val="num" w:pos="2880"/>
        </w:tabs>
        <w:ind w:left="2880" w:hanging="360"/>
      </w:pPr>
      <w:rPr>
        <w:rFonts w:ascii="Times New Roman" w:hAnsi="Times New Roman" w:hint="default"/>
      </w:rPr>
    </w:lvl>
    <w:lvl w:ilvl="4" w:tplc="2AAEA7D8" w:tentative="1">
      <w:start w:val="1"/>
      <w:numFmt w:val="bullet"/>
      <w:lvlText w:val="•"/>
      <w:lvlJc w:val="left"/>
      <w:pPr>
        <w:tabs>
          <w:tab w:val="num" w:pos="3600"/>
        </w:tabs>
        <w:ind w:left="3600" w:hanging="360"/>
      </w:pPr>
      <w:rPr>
        <w:rFonts w:ascii="Times New Roman" w:hAnsi="Times New Roman" w:hint="default"/>
      </w:rPr>
    </w:lvl>
    <w:lvl w:ilvl="5" w:tplc="8DA0CACE" w:tentative="1">
      <w:start w:val="1"/>
      <w:numFmt w:val="bullet"/>
      <w:lvlText w:val="•"/>
      <w:lvlJc w:val="left"/>
      <w:pPr>
        <w:tabs>
          <w:tab w:val="num" w:pos="4320"/>
        </w:tabs>
        <w:ind w:left="4320" w:hanging="360"/>
      </w:pPr>
      <w:rPr>
        <w:rFonts w:ascii="Times New Roman" w:hAnsi="Times New Roman" w:hint="default"/>
      </w:rPr>
    </w:lvl>
    <w:lvl w:ilvl="6" w:tplc="E04E97D4" w:tentative="1">
      <w:start w:val="1"/>
      <w:numFmt w:val="bullet"/>
      <w:lvlText w:val="•"/>
      <w:lvlJc w:val="left"/>
      <w:pPr>
        <w:tabs>
          <w:tab w:val="num" w:pos="5040"/>
        </w:tabs>
        <w:ind w:left="5040" w:hanging="360"/>
      </w:pPr>
      <w:rPr>
        <w:rFonts w:ascii="Times New Roman" w:hAnsi="Times New Roman" w:hint="default"/>
      </w:rPr>
    </w:lvl>
    <w:lvl w:ilvl="7" w:tplc="4222963E" w:tentative="1">
      <w:start w:val="1"/>
      <w:numFmt w:val="bullet"/>
      <w:lvlText w:val="•"/>
      <w:lvlJc w:val="left"/>
      <w:pPr>
        <w:tabs>
          <w:tab w:val="num" w:pos="5760"/>
        </w:tabs>
        <w:ind w:left="5760" w:hanging="360"/>
      </w:pPr>
      <w:rPr>
        <w:rFonts w:ascii="Times New Roman" w:hAnsi="Times New Roman" w:hint="default"/>
      </w:rPr>
    </w:lvl>
    <w:lvl w:ilvl="8" w:tplc="4B7898E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7E07399B"/>
    <w:multiLevelType w:val="hybridMultilevel"/>
    <w:tmpl w:val="7E3AEE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7"/>
  </w:num>
  <w:num w:numId="2">
    <w:abstractNumId w:val="3"/>
  </w:num>
  <w:num w:numId="3">
    <w:abstractNumId w:val="8"/>
  </w:num>
  <w:num w:numId="4">
    <w:abstractNumId w:val="2"/>
  </w:num>
  <w:num w:numId="5">
    <w:abstractNumId w:val="9"/>
  </w:num>
  <w:num w:numId="6">
    <w:abstractNumId w:val="4"/>
  </w:num>
  <w:num w:numId="7">
    <w:abstractNumId w:val="6"/>
  </w:num>
  <w:num w:numId="8">
    <w:abstractNumId w:val="1"/>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DFD"/>
    <w:rsid w:val="00002A32"/>
    <w:rsid w:val="00016BAF"/>
    <w:rsid w:val="000202CE"/>
    <w:rsid w:val="00027DFE"/>
    <w:rsid w:val="00037BAA"/>
    <w:rsid w:val="00052AD5"/>
    <w:rsid w:val="00067F0F"/>
    <w:rsid w:val="00093725"/>
    <w:rsid w:val="000B7BFA"/>
    <w:rsid w:val="000C71EF"/>
    <w:rsid w:val="0011630D"/>
    <w:rsid w:val="001433D7"/>
    <w:rsid w:val="0018791F"/>
    <w:rsid w:val="00193E09"/>
    <w:rsid w:val="001B6BAD"/>
    <w:rsid w:val="00222DFD"/>
    <w:rsid w:val="002555F8"/>
    <w:rsid w:val="00270D67"/>
    <w:rsid w:val="002B2346"/>
    <w:rsid w:val="002C4869"/>
    <w:rsid w:val="002E5158"/>
    <w:rsid w:val="002F607A"/>
    <w:rsid w:val="003E1F0A"/>
    <w:rsid w:val="003F5522"/>
    <w:rsid w:val="00424EE5"/>
    <w:rsid w:val="00432535"/>
    <w:rsid w:val="00435853"/>
    <w:rsid w:val="00447B0B"/>
    <w:rsid w:val="00485E5C"/>
    <w:rsid w:val="004C6E85"/>
    <w:rsid w:val="004E6D2E"/>
    <w:rsid w:val="004F4AD1"/>
    <w:rsid w:val="00544113"/>
    <w:rsid w:val="00546431"/>
    <w:rsid w:val="005500B8"/>
    <w:rsid w:val="00584B8D"/>
    <w:rsid w:val="005D70AA"/>
    <w:rsid w:val="006016C9"/>
    <w:rsid w:val="00636088"/>
    <w:rsid w:val="006F6398"/>
    <w:rsid w:val="0072317B"/>
    <w:rsid w:val="00740BE2"/>
    <w:rsid w:val="00780354"/>
    <w:rsid w:val="007F6400"/>
    <w:rsid w:val="00805FA2"/>
    <w:rsid w:val="00812614"/>
    <w:rsid w:val="008B579D"/>
    <w:rsid w:val="009178D1"/>
    <w:rsid w:val="009231C9"/>
    <w:rsid w:val="00950593"/>
    <w:rsid w:val="00986A84"/>
    <w:rsid w:val="00987FD8"/>
    <w:rsid w:val="009D2748"/>
    <w:rsid w:val="009F571E"/>
    <w:rsid w:val="00A028E7"/>
    <w:rsid w:val="00A702D1"/>
    <w:rsid w:val="00AC0219"/>
    <w:rsid w:val="00B33FC3"/>
    <w:rsid w:val="00B37473"/>
    <w:rsid w:val="00B50E1F"/>
    <w:rsid w:val="00BB3BDD"/>
    <w:rsid w:val="00BE3171"/>
    <w:rsid w:val="00C02909"/>
    <w:rsid w:val="00C42BA7"/>
    <w:rsid w:val="00C75DF7"/>
    <w:rsid w:val="00C906C1"/>
    <w:rsid w:val="00CA00B5"/>
    <w:rsid w:val="00D16E3C"/>
    <w:rsid w:val="00D34D11"/>
    <w:rsid w:val="00D47EAB"/>
    <w:rsid w:val="00D92E44"/>
    <w:rsid w:val="00D9477E"/>
    <w:rsid w:val="00D97DB9"/>
    <w:rsid w:val="00DA2B20"/>
    <w:rsid w:val="00DA408C"/>
    <w:rsid w:val="00DD08BA"/>
    <w:rsid w:val="00DE443E"/>
    <w:rsid w:val="00DE7C85"/>
    <w:rsid w:val="00E02CC5"/>
    <w:rsid w:val="00E104ED"/>
    <w:rsid w:val="00E17BF3"/>
    <w:rsid w:val="00E4224C"/>
    <w:rsid w:val="00E43690"/>
    <w:rsid w:val="00E5081B"/>
    <w:rsid w:val="00E52CF5"/>
    <w:rsid w:val="00E84698"/>
    <w:rsid w:val="00E873FF"/>
    <w:rsid w:val="00E94CFF"/>
    <w:rsid w:val="00EC348F"/>
    <w:rsid w:val="00F25BFD"/>
    <w:rsid w:val="00F43797"/>
    <w:rsid w:val="00F83E11"/>
    <w:rsid w:val="00FC560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5B5CA1-2186-458F-B034-1AA41CD4D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2D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906C1"/>
    <w:pPr>
      <w:ind w:left="720"/>
      <w:contextualSpacing/>
    </w:pPr>
  </w:style>
  <w:style w:type="character" w:styleId="Hyperlink">
    <w:name w:val="Hyperlink"/>
    <w:basedOn w:val="DefaultParagraphFont"/>
    <w:uiPriority w:val="99"/>
    <w:unhideWhenUsed/>
    <w:rsid w:val="00424E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04358">
      <w:bodyDiv w:val="1"/>
      <w:marLeft w:val="0"/>
      <w:marRight w:val="0"/>
      <w:marTop w:val="0"/>
      <w:marBottom w:val="0"/>
      <w:divBdr>
        <w:top w:val="none" w:sz="0" w:space="0" w:color="auto"/>
        <w:left w:val="none" w:sz="0" w:space="0" w:color="auto"/>
        <w:bottom w:val="none" w:sz="0" w:space="0" w:color="auto"/>
        <w:right w:val="none" w:sz="0" w:space="0" w:color="auto"/>
      </w:divBdr>
      <w:divsChild>
        <w:div w:id="844438411">
          <w:marLeft w:val="547"/>
          <w:marRight w:val="0"/>
          <w:marTop w:val="0"/>
          <w:marBottom w:val="0"/>
          <w:divBdr>
            <w:top w:val="none" w:sz="0" w:space="0" w:color="auto"/>
            <w:left w:val="none" w:sz="0" w:space="0" w:color="auto"/>
            <w:bottom w:val="none" w:sz="0" w:space="0" w:color="auto"/>
            <w:right w:val="none" w:sz="0" w:space="0" w:color="auto"/>
          </w:divBdr>
        </w:div>
        <w:div w:id="804275120">
          <w:marLeft w:val="547"/>
          <w:marRight w:val="0"/>
          <w:marTop w:val="0"/>
          <w:marBottom w:val="0"/>
          <w:divBdr>
            <w:top w:val="none" w:sz="0" w:space="0" w:color="auto"/>
            <w:left w:val="none" w:sz="0" w:space="0" w:color="auto"/>
            <w:bottom w:val="none" w:sz="0" w:space="0" w:color="auto"/>
            <w:right w:val="none" w:sz="0" w:space="0" w:color="auto"/>
          </w:divBdr>
        </w:div>
        <w:div w:id="1674991030">
          <w:marLeft w:val="547"/>
          <w:marRight w:val="0"/>
          <w:marTop w:val="0"/>
          <w:marBottom w:val="0"/>
          <w:divBdr>
            <w:top w:val="none" w:sz="0" w:space="0" w:color="auto"/>
            <w:left w:val="none" w:sz="0" w:space="0" w:color="auto"/>
            <w:bottom w:val="none" w:sz="0" w:space="0" w:color="auto"/>
            <w:right w:val="none" w:sz="0" w:space="0" w:color="auto"/>
          </w:divBdr>
        </w:div>
        <w:div w:id="1123842186">
          <w:marLeft w:val="547"/>
          <w:marRight w:val="0"/>
          <w:marTop w:val="154"/>
          <w:marBottom w:val="0"/>
          <w:divBdr>
            <w:top w:val="none" w:sz="0" w:space="0" w:color="auto"/>
            <w:left w:val="none" w:sz="0" w:space="0" w:color="auto"/>
            <w:bottom w:val="none" w:sz="0" w:space="0" w:color="auto"/>
            <w:right w:val="none" w:sz="0" w:space="0" w:color="auto"/>
          </w:divBdr>
        </w:div>
      </w:divsChild>
    </w:div>
    <w:div w:id="1216894049">
      <w:bodyDiv w:val="1"/>
      <w:marLeft w:val="0"/>
      <w:marRight w:val="0"/>
      <w:marTop w:val="0"/>
      <w:marBottom w:val="0"/>
      <w:divBdr>
        <w:top w:val="none" w:sz="0" w:space="0" w:color="auto"/>
        <w:left w:val="none" w:sz="0" w:space="0" w:color="auto"/>
        <w:bottom w:val="none" w:sz="0" w:space="0" w:color="auto"/>
        <w:right w:val="none" w:sz="0" w:space="0" w:color="auto"/>
      </w:divBdr>
      <w:divsChild>
        <w:div w:id="409086548">
          <w:marLeft w:val="547"/>
          <w:marRight w:val="0"/>
          <w:marTop w:val="0"/>
          <w:marBottom w:val="0"/>
          <w:divBdr>
            <w:top w:val="none" w:sz="0" w:space="0" w:color="auto"/>
            <w:left w:val="none" w:sz="0" w:space="0" w:color="auto"/>
            <w:bottom w:val="none" w:sz="0" w:space="0" w:color="auto"/>
            <w:right w:val="none" w:sz="0" w:space="0" w:color="auto"/>
          </w:divBdr>
        </w:div>
        <w:div w:id="176075654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org.uk/jsp/index.jsp" TargetMode="External"/><Relationship Id="rId3" Type="http://schemas.openxmlformats.org/officeDocument/2006/relationships/settings" Target="settings.xml"/><Relationship Id="rId7" Type="http://schemas.openxmlformats.org/officeDocument/2006/relationships/hyperlink" Target="http://www.atm.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tionalstemcentre.org.uk/" TargetMode="External"/><Relationship Id="rId11" Type="http://schemas.openxmlformats.org/officeDocument/2006/relationships/fontTable" Target="fontTable.xml"/><Relationship Id="rId5" Type="http://schemas.openxmlformats.org/officeDocument/2006/relationships/hyperlink" Target="https://www.ncetm.org.uk/" TargetMode="External"/><Relationship Id="rId10" Type="http://schemas.openxmlformats.org/officeDocument/2006/relationships/hyperlink" Target="http://nrich.maths.org/frontpage" TargetMode="External"/><Relationship Id="rId4" Type="http://schemas.openxmlformats.org/officeDocument/2006/relationships/webSettings" Target="webSettings.xml"/><Relationship Id="rId9" Type="http://schemas.openxmlformats.org/officeDocument/2006/relationships/hyperlink" Target="http://www.lm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1067</Words>
  <Characters>6086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Middlesex University</Company>
  <LinksUpToDate>false</LinksUpToDate>
  <CharactersWithSpaces>7139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Helen51</dc:creator>
  <cp:lastModifiedBy>David Wright</cp:lastModifiedBy>
  <cp:revision>2</cp:revision>
  <dcterms:created xsi:type="dcterms:W3CDTF">2016-05-02T10:48:00Z</dcterms:created>
  <dcterms:modified xsi:type="dcterms:W3CDTF">2016-05-02T10:48:00Z</dcterms:modified>
</cp:coreProperties>
</file>